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BD" w:rsidRDefault="00246CBF">
      <w:pPr>
        <w:spacing w:after="0"/>
        <w:jc w:val="center"/>
      </w:pPr>
      <w:bookmarkStart w:id="0" w:name="_GoBack"/>
      <w:bookmarkEnd w:id="0"/>
      <w:r>
        <w:rPr>
          <w:rFonts w:ascii="Century Gothic" w:eastAsia="Century Gothic" w:hAnsi="Century Gothic" w:cs="Century Gothic"/>
          <w:b/>
          <w:color w:val="000000"/>
          <w:sz w:val="28"/>
          <w:szCs w:val="28"/>
        </w:rPr>
        <w:t xml:space="preserve">St Margaret’s C of E Primary School </w:t>
      </w:r>
      <w:r>
        <w:rPr>
          <w:noProof/>
          <w:lang w:eastAsia="en-GB"/>
        </w:rPr>
        <w:drawing>
          <wp:anchor distT="0" distB="0" distL="114300" distR="114300" simplePos="0" relativeHeight="251658240" behindDoc="0" locked="0" layoutInCell="1" hidden="0" allowOverlap="1">
            <wp:simplePos x="0" y="0"/>
            <wp:positionH relativeFrom="column">
              <wp:posOffset>4950691</wp:posOffset>
            </wp:positionH>
            <wp:positionV relativeFrom="paragraph">
              <wp:posOffset>-7157</wp:posOffset>
            </wp:positionV>
            <wp:extent cx="960991" cy="914400"/>
            <wp:effectExtent l="0" t="0" r="0" b="0"/>
            <wp:wrapNone/>
            <wp:docPr id="23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960991" cy="914400"/>
                    </a:xfrm>
                    <a:prstGeom prst="rect">
                      <a:avLst/>
                    </a:prstGeom>
                    <a:ln/>
                  </pic:spPr>
                </pic:pic>
              </a:graphicData>
            </a:graphic>
          </wp:anchor>
        </w:drawing>
      </w:r>
      <w:r>
        <w:rPr>
          <w:noProof/>
          <w:lang w:eastAsia="en-GB"/>
        </w:rPr>
        <w:drawing>
          <wp:anchor distT="0" distB="0" distL="114300" distR="114300" simplePos="0" relativeHeight="251659264" behindDoc="0" locked="0" layoutInCell="1" hidden="0" allowOverlap="1">
            <wp:simplePos x="0" y="0"/>
            <wp:positionH relativeFrom="column">
              <wp:posOffset>-471573</wp:posOffset>
            </wp:positionH>
            <wp:positionV relativeFrom="paragraph">
              <wp:posOffset>75970</wp:posOffset>
            </wp:positionV>
            <wp:extent cx="1688465" cy="615950"/>
            <wp:effectExtent l="0" t="0" r="0" b="0"/>
            <wp:wrapNone/>
            <wp:docPr id="24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1688465" cy="615950"/>
                    </a:xfrm>
                    <a:prstGeom prst="rect">
                      <a:avLst/>
                    </a:prstGeom>
                    <a:ln/>
                  </pic:spPr>
                </pic:pic>
              </a:graphicData>
            </a:graphic>
          </wp:anchor>
        </w:drawing>
      </w:r>
    </w:p>
    <w:p w:rsidR="00485CBD" w:rsidRDefault="00246CBF">
      <w:pPr>
        <w:spacing w:after="0"/>
        <w:jc w:val="center"/>
      </w:pPr>
      <w:r>
        <w:rPr>
          <w:rFonts w:ascii="Century Gothic" w:eastAsia="Century Gothic" w:hAnsi="Century Gothic" w:cs="Century Gothic"/>
          <w:b/>
          <w:color w:val="000000"/>
          <w:sz w:val="28"/>
          <w:szCs w:val="28"/>
        </w:rPr>
        <w:t>SEND Information Report</w:t>
      </w:r>
    </w:p>
    <w:p w:rsidR="00485CBD" w:rsidRDefault="00246CBF">
      <w:pPr>
        <w:spacing w:after="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Reviewed: Autumn 202</w:t>
      </w:r>
      <w:r>
        <w:rPr>
          <w:rFonts w:ascii="Century Gothic" w:eastAsia="Century Gothic" w:hAnsi="Century Gothic" w:cs="Century Gothic"/>
          <w:sz w:val="20"/>
          <w:szCs w:val="20"/>
        </w:rPr>
        <w:t>1</w:t>
      </w:r>
    </w:p>
    <w:p w:rsidR="00485CBD" w:rsidRDefault="00246CBF">
      <w:pPr>
        <w:spacing w:after="0"/>
        <w:jc w:val="center"/>
      </w:pPr>
      <w:r>
        <w:rPr>
          <w:rFonts w:ascii="Century Gothic" w:eastAsia="Century Gothic" w:hAnsi="Century Gothic" w:cs="Century Gothic"/>
          <w:color w:val="000000"/>
          <w:sz w:val="20"/>
          <w:szCs w:val="20"/>
        </w:rPr>
        <w:t xml:space="preserve"> Next review: Autumn 202</w:t>
      </w:r>
      <w:r>
        <w:rPr>
          <w:rFonts w:ascii="Century Gothic" w:eastAsia="Century Gothic" w:hAnsi="Century Gothic" w:cs="Century Gothic"/>
          <w:sz w:val="20"/>
          <w:szCs w:val="20"/>
        </w:rPr>
        <w:t>2</w:t>
      </w:r>
    </w:p>
    <w:p w:rsidR="00485CBD" w:rsidRDefault="00485CBD">
      <w:pPr>
        <w:jc w:val="right"/>
        <w:rPr>
          <w:rFonts w:ascii="Century Gothic" w:eastAsia="Century Gothic" w:hAnsi="Century Gothic" w:cs="Century Gothic"/>
          <w:sz w:val="18"/>
          <w:szCs w:val="18"/>
        </w:rPr>
      </w:pPr>
    </w:p>
    <w:p w:rsidR="00485CBD" w:rsidRDefault="00246CBF">
      <w:pPr>
        <w:shd w:val="clear" w:color="auto" w:fill="C6D9F1"/>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Welcome to our SEND Information Report. All governing bodies of maintained schools and maintained nursery schools have a legal duty to publish information on their website about the implementation of the governing body’s or the proprietor’s policy for pupi</w:t>
      </w:r>
      <w:r>
        <w:rPr>
          <w:rFonts w:ascii="Century Gothic" w:eastAsia="Century Gothic" w:hAnsi="Century Gothic" w:cs="Century Gothic"/>
          <w:b/>
          <w:sz w:val="20"/>
          <w:szCs w:val="20"/>
        </w:rPr>
        <w:t>ls with SEND. The information is updated annually.</w:t>
      </w:r>
      <w:r>
        <w:rPr>
          <w:noProof/>
          <w:lang w:eastAsia="en-GB"/>
        </w:rPr>
        <mc:AlternateContent>
          <mc:Choice Requires="wpg">
            <w:drawing>
              <wp:anchor distT="45720" distB="45720" distL="114300" distR="114300" simplePos="0" relativeHeight="251660288" behindDoc="0" locked="0" layoutInCell="1" hidden="0" allowOverlap="1">
                <wp:simplePos x="0" y="0"/>
                <wp:positionH relativeFrom="column">
                  <wp:posOffset>1</wp:posOffset>
                </wp:positionH>
                <wp:positionV relativeFrom="paragraph">
                  <wp:posOffset>845820</wp:posOffset>
                </wp:positionV>
                <wp:extent cx="5770880" cy="3013710"/>
                <wp:effectExtent l="0" t="0" r="0" b="0"/>
                <wp:wrapSquare wrapText="bothSides" distT="45720" distB="45720" distL="114300" distR="114300"/>
                <wp:docPr id="221" name=""/>
                <wp:cNvGraphicFramePr/>
                <a:graphic xmlns:a="http://schemas.openxmlformats.org/drawingml/2006/main">
                  <a:graphicData uri="http://schemas.microsoft.com/office/word/2010/wordprocessingShape">
                    <wps:wsp>
                      <wps:cNvSpPr/>
                      <wps:spPr>
                        <a:xfrm>
                          <a:off x="2465323" y="2277908"/>
                          <a:ext cx="5761355" cy="3004185"/>
                        </a:xfrm>
                        <a:prstGeom prst="rect">
                          <a:avLst/>
                        </a:prstGeom>
                        <a:solidFill>
                          <a:srgbClr val="FF99CC"/>
                        </a:solidFill>
                        <a:ln w="9525" cap="flat" cmpd="sng">
                          <a:solidFill>
                            <a:srgbClr val="FF99CC"/>
                          </a:solidFill>
                          <a:prstDash val="solid"/>
                          <a:miter lim="800000"/>
                          <a:headEnd type="none" w="sm" len="sm"/>
                          <a:tailEnd type="none" w="sm" len="sm"/>
                        </a:ln>
                      </wps:spPr>
                      <wps:txbx>
                        <w:txbxContent>
                          <w:p w:rsidR="00485CBD" w:rsidRDefault="00246CBF">
                            <w:pPr>
                              <w:spacing w:after="0" w:line="240" w:lineRule="auto"/>
                              <w:textDirection w:val="btLr"/>
                            </w:pPr>
                            <w:r>
                              <w:rPr>
                                <w:rFonts w:ascii="Century Gothic" w:eastAsia="Century Gothic" w:hAnsi="Century Gothic" w:cs="Century Gothic"/>
                                <w:b/>
                                <w:color w:val="000000"/>
                                <w:sz w:val="20"/>
                              </w:rPr>
                              <w:t xml:space="preserve">What is SEND? </w:t>
                            </w:r>
                          </w:p>
                          <w:p w:rsidR="00485CBD" w:rsidRDefault="00246CBF">
                            <w:pPr>
                              <w:spacing w:after="0" w:line="240" w:lineRule="auto"/>
                              <w:textDirection w:val="btLr"/>
                            </w:pPr>
                            <w:r>
                              <w:rPr>
                                <w:rFonts w:ascii="Century Gothic" w:eastAsia="Century Gothic" w:hAnsi="Century Gothic" w:cs="Century Gothic"/>
                                <w:color w:val="000000"/>
                                <w:sz w:val="20"/>
                              </w:rPr>
                              <w:t>At different times in their school life, a child or young person may have a special educational need. The Code or Practice 2014 defines Special Educational Needs and Disabilities (SEND) as</w:t>
                            </w:r>
                            <w:r>
                              <w:rPr>
                                <w:rFonts w:ascii="Century Gothic" w:eastAsia="Century Gothic" w:hAnsi="Century Gothic" w:cs="Century Gothic"/>
                                <w:color w:val="000000"/>
                                <w:sz w:val="20"/>
                              </w:rPr>
                              <w:t xml:space="preserve"> follows: </w:t>
                            </w: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i/>
                                <w:color w:val="000000"/>
                                <w:sz w:val="20"/>
                              </w:rPr>
                              <w:t>‘A child or young person has SEND if they have a learning difficulty or disability which calls for special education provision to be made for him or her. A child or compulsory school age or a young person has a learning difficulty or disability</w:t>
                            </w:r>
                            <w:r>
                              <w:rPr>
                                <w:rFonts w:ascii="Century Gothic" w:eastAsia="Century Gothic" w:hAnsi="Century Gothic" w:cs="Century Gothic"/>
                                <w:i/>
                                <w:color w:val="000000"/>
                                <w:sz w:val="20"/>
                              </w:rPr>
                              <w:t xml:space="preserve"> if he or she: </w:t>
                            </w:r>
                          </w:p>
                          <w:p w:rsidR="00485CBD" w:rsidRDefault="00246CBF">
                            <w:pPr>
                              <w:spacing w:after="0" w:line="240" w:lineRule="auto"/>
                              <w:textDirection w:val="btLr"/>
                            </w:pPr>
                            <w:r>
                              <w:rPr>
                                <w:rFonts w:ascii="Century Gothic" w:eastAsia="Century Gothic" w:hAnsi="Century Gothic" w:cs="Century Gothic"/>
                                <w:i/>
                                <w:color w:val="000000"/>
                                <w:sz w:val="20"/>
                              </w:rPr>
                              <w:t xml:space="preserve">Has a significantly greater difficulty in learning than the majority of others the same age, or has a disability which prevents of hinders him or her from making use of facilities of kind generally provided for others of the same age in mainstream schools </w:t>
                            </w:r>
                            <w:r>
                              <w:rPr>
                                <w:rFonts w:ascii="Century Gothic" w:eastAsia="Century Gothic" w:hAnsi="Century Gothic" w:cs="Century Gothic"/>
                                <w:i/>
                                <w:color w:val="000000"/>
                                <w:sz w:val="20"/>
                              </w:rPr>
                              <w:t xml:space="preserve">or mainstream post-16 institutions.’ </w:t>
                            </w: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 xml:space="preserve">Children may have a need or a delay in 1 or more of the following areas: </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 xml:space="preserve">Communication and interaction. </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 xml:space="preserve">Cognition and Learning. </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 xml:space="preserve">Social, emotional and mental health. </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 xml:space="preserve">Sensory and/or physical. </w:t>
                            </w:r>
                          </w:p>
                          <w:p w:rsidR="00485CBD" w:rsidRDefault="00485CB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845820</wp:posOffset>
                </wp:positionV>
                <wp:extent cx="5770880" cy="3013710"/>
                <wp:effectExtent b="0" l="0" r="0" t="0"/>
                <wp:wrapSquare wrapText="bothSides" distB="45720" distT="45720" distL="114300" distR="114300"/>
                <wp:docPr id="22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70880" cy="3013710"/>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61312" behindDoc="0" locked="0" layoutInCell="1" hidden="0" allowOverlap="1">
                <wp:simplePos x="0" y="0"/>
                <wp:positionH relativeFrom="column">
                  <wp:posOffset>12701</wp:posOffset>
                </wp:positionH>
                <wp:positionV relativeFrom="paragraph">
                  <wp:posOffset>3957320</wp:posOffset>
                </wp:positionV>
                <wp:extent cx="5730240" cy="1582420"/>
                <wp:effectExtent l="0" t="0" r="0" b="0"/>
                <wp:wrapSquare wrapText="bothSides" distT="45720" distB="45720" distL="114300" distR="114300"/>
                <wp:docPr id="238" name=""/>
                <wp:cNvGraphicFramePr/>
                <a:graphic xmlns:a="http://schemas.openxmlformats.org/drawingml/2006/main">
                  <a:graphicData uri="http://schemas.microsoft.com/office/word/2010/wordprocessingShape">
                    <wps:wsp>
                      <wps:cNvSpPr/>
                      <wps:spPr>
                        <a:xfrm>
                          <a:off x="2485643" y="2993553"/>
                          <a:ext cx="5720715" cy="1572895"/>
                        </a:xfrm>
                        <a:prstGeom prst="rect">
                          <a:avLst/>
                        </a:prstGeom>
                        <a:solidFill>
                          <a:srgbClr val="FFFF99"/>
                        </a:solidFill>
                        <a:ln w="9525" cap="flat" cmpd="sng">
                          <a:solidFill>
                            <a:srgbClr val="FFFF99"/>
                          </a:solidFill>
                          <a:prstDash val="solid"/>
                          <a:miter lim="800000"/>
                          <a:headEnd type="none" w="sm" len="sm"/>
                          <a:tailEnd type="none" w="sm" len="sm"/>
                        </a:ln>
                      </wps:spPr>
                      <wps:txbx>
                        <w:txbxContent>
                          <w:p w:rsidR="00485CBD" w:rsidRDefault="00246CBF">
                            <w:pPr>
                              <w:spacing w:after="0" w:line="240" w:lineRule="auto"/>
                              <w:textDirection w:val="btLr"/>
                            </w:pPr>
                            <w:r>
                              <w:rPr>
                                <w:rFonts w:ascii="Century Gothic" w:eastAsia="Century Gothic" w:hAnsi="Century Gothic" w:cs="Century Gothic"/>
                                <w:b/>
                                <w:color w:val="000000"/>
                                <w:sz w:val="20"/>
                              </w:rPr>
                              <w:t xml:space="preserve">How do we identify SEND? </w:t>
                            </w: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 xml:space="preserve">Your child’s progress is continually monitored by his/ her class teacher. Progress is monitored against both age-related expectations and the pupil’s own personal learning targets. If we have a concern, we will call to arrange a </w:t>
                            </w:r>
                            <w:r>
                              <w:rPr>
                                <w:rFonts w:ascii="Century Gothic" w:eastAsia="Century Gothic" w:hAnsi="Century Gothic" w:cs="Century Gothic"/>
                                <w:color w:val="000000"/>
                                <w:sz w:val="20"/>
                              </w:rPr>
                              <w:t>meeting to discuss this with you and put support plan in place for your child.</w:t>
                            </w:r>
                          </w:p>
                          <w:p w:rsidR="00485CBD" w:rsidRDefault="00246CBF">
                            <w:pPr>
                              <w:spacing w:after="0" w:line="240" w:lineRule="auto"/>
                              <w:textDirection w:val="btLr"/>
                            </w:pPr>
                            <w:r>
                              <w:rPr>
                                <w:rFonts w:ascii="Century Gothic" w:eastAsia="Century Gothic" w:hAnsi="Century Gothic" w:cs="Century Gothic"/>
                                <w:color w:val="000000"/>
                                <w:sz w:val="20"/>
                              </w:rPr>
                              <w:t>Parents’ views are very important to use and if at any stage you are concerned about your child’s health, wellbeing or academic progress please speak to you children class teach</w:t>
                            </w:r>
                            <w:r>
                              <w:rPr>
                                <w:rFonts w:ascii="Century Gothic" w:eastAsia="Century Gothic" w:hAnsi="Century Gothic" w:cs="Century Gothic"/>
                                <w:color w:val="000000"/>
                                <w:sz w:val="20"/>
                              </w:rPr>
                              <w:t xml:space="preserve">er to discuss your concerns further. </w:t>
                            </w:r>
                          </w:p>
                          <w:p w:rsidR="00485CBD" w:rsidRDefault="00485CBD">
                            <w:pPr>
                              <w:spacing w:line="275" w:lineRule="auto"/>
                              <w:jc w:val="both"/>
                              <w:textDirection w:val="btLr"/>
                            </w:pPr>
                          </w:p>
                          <w:p w:rsidR="00485CBD" w:rsidRDefault="00485CB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3957320</wp:posOffset>
                </wp:positionV>
                <wp:extent cx="5730240" cy="1582420"/>
                <wp:effectExtent b="0" l="0" r="0" t="0"/>
                <wp:wrapSquare wrapText="bothSides" distB="45720" distT="45720" distL="114300" distR="114300"/>
                <wp:docPr id="238" name="image23.png"/>
                <a:graphic>
                  <a:graphicData uri="http://schemas.openxmlformats.org/drawingml/2006/picture">
                    <pic:pic>
                      <pic:nvPicPr>
                        <pic:cNvPr id="0" name="image23.png"/>
                        <pic:cNvPicPr preferRelativeResize="0"/>
                      </pic:nvPicPr>
                      <pic:blipFill>
                        <a:blip r:embed="rId10"/>
                        <a:srcRect/>
                        <a:stretch>
                          <a:fillRect/>
                        </a:stretch>
                      </pic:blipFill>
                      <pic:spPr>
                        <a:xfrm>
                          <a:off x="0" y="0"/>
                          <a:ext cx="5730240" cy="1582420"/>
                        </a:xfrm>
                        <a:prstGeom prst="rect"/>
                        <a:ln/>
                      </pic:spPr>
                    </pic:pic>
                  </a:graphicData>
                </a:graphic>
              </wp:anchor>
            </w:drawing>
          </mc:Fallback>
        </mc:AlternateContent>
      </w:r>
    </w:p>
    <w:p w:rsidR="00485CBD" w:rsidRDefault="00246CBF">
      <w:pPr>
        <w:pBdr>
          <w:top w:val="nil"/>
          <w:left w:val="nil"/>
          <w:bottom w:val="nil"/>
          <w:right w:val="nil"/>
          <w:between w:val="nil"/>
        </w:pBdr>
        <w:spacing w:after="0" w:line="240" w:lineRule="auto"/>
        <w:rPr>
          <w:rFonts w:ascii="Century Gothic" w:eastAsia="Century Gothic" w:hAnsi="Century Gothic" w:cs="Century Gothic"/>
          <w:b/>
          <w:color w:val="FF0000"/>
          <w:sz w:val="20"/>
          <w:szCs w:val="20"/>
        </w:rPr>
      </w:pPr>
      <w:r>
        <w:rPr>
          <w:noProof/>
          <w:lang w:eastAsia="en-GB"/>
        </w:rPr>
        <mc:AlternateContent>
          <mc:Choice Requires="wpg">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4897120</wp:posOffset>
                </wp:positionV>
                <wp:extent cx="3195320" cy="258254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3753103" y="2493241"/>
                          <a:ext cx="3185795" cy="2573518"/>
                        </a:xfrm>
                        <a:prstGeom prst="rect">
                          <a:avLst/>
                        </a:prstGeom>
                        <a:solidFill>
                          <a:srgbClr val="DAEEF3"/>
                        </a:solidFill>
                        <a:ln w="9525" cap="flat" cmpd="sng">
                          <a:solidFill>
                            <a:srgbClr val="DAEEF3"/>
                          </a:solidFill>
                          <a:prstDash val="solid"/>
                          <a:miter lim="800000"/>
                          <a:headEnd type="none" w="sm" len="sm"/>
                          <a:tailEnd type="none" w="sm" len="sm"/>
                        </a:ln>
                      </wps:spPr>
                      <wps:txbx>
                        <w:txbxContent>
                          <w:p w:rsidR="00485CBD" w:rsidRDefault="00246CBF">
                            <w:pPr>
                              <w:spacing w:after="0" w:line="240" w:lineRule="auto"/>
                              <w:textDirection w:val="btLr"/>
                            </w:pPr>
                            <w:r>
                              <w:rPr>
                                <w:rFonts w:ascii="Century Gothic" w:eastAsia="Century Gothic" w:hAnsi="Century Gothic" w:cs="Century Gothic"/>
                                <w:b/>
                                <w:color w:val="000000"/>
                                <w:sz w:val="20"/>
                              </w:rPr>
                              <w:t xml:space="preserve">How do we monitor concerns? </w:t>
                            </w:r>
                          </w:p>
                          <w:p w:rsidR="00485CBD" w:rsidRDefault="00246CBF">
                            <w:pPr>
                              <w:spacing w:after="0" w:line="240" w:lineRule="auto"/>
                              <w:textDirection w:val="btLr"/>
                            </w:pPr>
                            <w:r>
                              <w:rPr>
                                <w:rFonts w:ascii="Century Gothic" w:eastAsia="Century Gothic" w:hAnsi="Century Gothic" w:cs="Century Gothic"/>
                                <w:color w:val="000000"/>
                                <w:sz w:val="20"/>
                              </w:rPr>
                              <w:t xml:space="preserve">We follow the Graduated Response model to: </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Assess where your child is currently at</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 xml:space="preserve">Plan any support they may need </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 xml:space="preserve">Carry out the plan </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 xml:space="preserve">Review to  see if there has been any </w:t>
                            </w:r>
                          </w:p>
                          <w:p w:rsidR="00485CBD" w:rsidRDefault="00485CBD">
                            <w:pPr>
                              <w:spacing w:after="0" w:line="240" w:lineRule="auto"/>
                              <w:jc w:val="center"/>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Every ch</w:t>
                            </w:r>
                            <w:r>
                              <w:rPr>
                                <w:rFonts w:ascii="Century Gothic" w:eastAsia="Century Gothic" w:hAnsi="Century Gothic" w:cs="Century Gothic"/>
                                <w:color w:val="000000"/>
                                <w:sz w:val="20"/>
                              </w:rPr>
                              <w:t>ild on SEND support is given a SEND support plan that is reviewed at least termly.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4897120</wp:posOffset>
                </wp:positionV>
                <wp:extent cx="3195320" cy="2582545"/>
                <wp:effectExtent b="0" l="0" r="0" t="0"/>
                <wp:wrapSquare wrapText="bothSides" distB="45720" distT="45720" distL="114300" distR="114300"/>
                <wp:docPr id="22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195320" cy="2582545"/>
                        </a:xfrm>
                        <a:prstGeom prst="rect"/>
                        <a:ln/>
                      </pic:spPr>
                    </pic:pic>
                  </a:graphicData>
                </a:graphic>
              </wp:anchor>
            </w:drawing>
          </mc:Fallback>
        </mc:AlternateContent>
      </w:r>
    </w:p>
    <w:p w:rsidR="00485CBD" w:rsidRDefault="00246CBF">
      <w:pPr>
        <w:pBdr>
          <w:top w:val="nil"/>
          <w:left w:val="nil"/>
          <w:bottom w:val="nil"/>
          <w:right w:val="nil"/>
          <w:between w:val="nil"/>
        </w:pBdr>
        <w:spacing w:after="0" w:line="240" w:lineRule="auto"/>
        <w:rPr>
          <w:rFonts w:ascii="Century Gothic" w:eastAsia="Century Gothic" w:hAnsi="Century Gothic" w:cs="Century Gothic"/>
          <w:b/>
          <w:color w:val="FF0000"/>
          <w:sz w:val="20"/>
          <w:szCs w:val="20"/>
        </w:rPr>
      </w:pP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3276600</wp:posOffset>
                </wp:positionH>
                <wp:positionV relativeFrom="paragraph">
                  <wp:posOffset>0</wp:posOffset>
                </wp:positionV>
                <wp:extent cx="2783541" cy="2138082"/>
                <wp:effectExtent l="0" t="0" r="0" b="0"/>
                <wp:wrapNone/>
                <wp:docPr id="220" name=""/>
                <wp:cNvGraphicFramePr/>
                <a:graphic xmlns:a="http://schemas.openxmlformats.org/drawingml/2006/main">
                  <a:graphicData uri="http://schemas.microsoft.com/office/word/2010/wordprocessingGroup">
                    <wpg:wgp>
                      <wpg:cNvGrpSpPr/>
                      <wpg:grpSpPr>
                        <a:xfrm>
                          <a:off x="0" y="0"/>
                          <a:ext cx="2783541" cy="2138082"/>
                          <a:chOff x="3954230" y="2710959"/>
                          <a:chExt cx="2783541" cy="2138082"/>
                        </a:xfrm>
                      </wpg:grpSpPr>
                      <wpg:grpSp>
                        <wpg:cNvPr id="1" name="Group 1"/>
                        <wpg:cNvGrpSpPr/>
                        <wpg:grpSpPr>
                          <a:xfrm>
                            <a:off x="3954230" y="2710959"/>
                            <a:ext cx="2783541" cy="2138082"/>
                            <a:chOff x="0" y="0"/>
                            <a:chExt cx="4291965" cy="3121660"/>
                          </a:xfrm>
                        </wpg:grpSpPr>
                        <wps:wsp>
                          <wps:cNvPr id="2" name="Rectangle 2"/>
                          <wps:cNvSpPr/>
                          <wps:spPr>
                            <a:xfrm>
                              <a:off x="0" y="0"/>
                              <a:ext cx="4291950" cy="3121650"/>
                            </a:xfrm>
                            <a:prstGeom prst="rect">
                              <a:avLst/>
                            </a:prstGeom>
                            <a:noFill/>
                            <a:ln>
                              <a:noFill/>
                            </a:ln>
                          </wps:spPr>
                          <wps:txbx>
                            <w:txbxContent>
                              <w:p w:rsidR="00485CBD" w:rsidRDefault="00485CBD">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2">
                              <a:alphaModFix/>
                            </a:blip>
                            <a:srcRect l="21494" t="19519" r="21927" b="10404"/>
                            <a:stretch/>
                          </pic:blipFill>
                          <pic:spPr>
                            <a:xfrm>
                              <a:off x="0" y="0"/>
                              <a:ext cx="4291965" cy="3121660"/>
                            </a:xfrm>
                            <a:prstGeom prst="rect">
                              <a:avLst/>
                            </a:prstGeom>
                            <a:noFill/>
                            <a:ln>
                              <a:noFill/>
                            </a:ln>
                          </pic:spPr>
                        </pic:pic>
                        <wpg:grpSp>
                          <wpg:cNvPr id="3" name="Group 3"/>
                          <wpg:cNvGrpSpPr/>
                          <wpg:grpSpPr>
                            <a:xfrm>
                              <a:off x="104503" y="52252"/>
                              <a:ext cx="1737360" cy="451262"/>
                              <a:chOff x="0" y="0"/>
                              <a:chExt cx="1546167" cy="451262"/>
                            </a:xfrm>
                          </wpg:grpSpPr>
                          <wps:wsp>
                            <wps:cNvPr id="4" name="Rectangle 4"/>
                            <wps:cNvSpPr/>
                            <wps:spPr>
                              <a:xfrm>
                                <a:off x="287383" y="143692"/>
                                <a:ext cx="1258784" cy="225631"/>
                              </a:xfrm>
                              <a:prstGeom prst="rect">
                                <a:avLst/>
                              </a:prstGeom>
                              <a:solidFill>
                                <a:srgbClr val="00FFFF"/>
                              </a:solidFill>
                              <a:ln w="25400" cap="flat" cmpd="sng">
                                <a:solidFill>
                                  <a:srgbClr val="00FFFF"/>
                                </a:solidFill>
                                <a:prstDash val="solid"/>
                                <a:round/>
                                <a:headEnd type="none" w="sm" len="sm"/>
                                <a:tailEnd type="none" w="sm" len="sm"/>
                              </a:ln>
                            </wps:spPr>
                            <wps:txbx>
                              <w:txbxContent>
                                <w:p w:rsidR="00485CBD" w:rsidRDefault="00485CBD">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0" y="0"/>
                                <a:ext cx="267194" cy="451262"/>
                              </a:xfrm>
                              <a:prstGeom prst="rect">
                                <a:avLst/>
                              </a:prstGeom>
                              <a:solidFill>
                                <a:srgbClr val="00FFFF"/>
                              </a:solidFill>
                              <a:ln w="25400" cap="flat" cmpd="sng">
                                <a:solidFill>
                                  <a:srgbClr val="00FFFF"/>
                                </a:solidFill>
                                <a:prstDash val="solid"/>
                                <a:round/>
                                <a:headEnd type="none" w="sm" len="sm"/>
                                <a:tailEnd type="none" w="sm" len="sm"/>
                              </a:ln>
                            </wps:spPr>
                            <wps:txbx>
                              <w:txbxContent>
                                <w:p w:rsidR="00485CBD" w:rsidRDefault="00485CBD">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0</wp:posOffset>
                </wp:positionV>
                <wp:extent cx="2783541" cy="2138082"/>
                <wp:effectExtent b="0" l="0" r="0" t="0"/>
                <wp:wrapNone/>
                <wp:docPr id="220"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783541" cy="2138082"/>
                        </a:xfrm>
                        <a:prstGeom prst="rect"/>
                        <a:ln/>
                      </pic:spPr>
                    </pic:pic>
                  </a:graphicData>
                </a:graphic>
              </wp:anchor>
            </w:drawing>
          </mc:Fallback>
        </mc:AlternateContent>
      </w:r>
    </w:p>
    <w:p w:rsidR="00485CBD" w:rsidRDefault="00485CBD">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p>
    <w:p w:rsidR="00485CBD" w:rsidRDefault="00485CBD">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p>
    <w:p w:rsidR="00485CBD" w:rsidRDefault="00485CBD">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p>
    <w:p w:rsidR="00485CBD" w:rsidRDefault="00485CBD">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485CBD" w:rsidRDefault="00485CBD">
      <w:pPr>
        <w:jc w:val="both"/>
        <w:rPr>
          <w:rFonts w:ascii="Century Gothic" w:eastAsia="Century Gothic" w:hAnsi="Century Gothic" w:cs="Century Gothic"/>
          <w:sz w:val="20"/>
          <w:szCs w:val="20"/>
        </w:rPr>
      </w:pPr>
    </w:p>
    <w:p w:rsidR="00485CBD" w:rsidRDefault="00485CBD">
      <w:pPr>
        <w:jc w:val="both"/>
        <w:rPr>
          <w:rFonts w:ascii="Century Gothic" w:eastAsia="Century Gothic" w:hAnsi="Century Gothic" w:cs="Century Gothic"/>
          <w:b/>
          <w:sz w:val="20"/>
          <w:szCs w:val="20"/>
        </w:rPr>
      </w:pPr>
    </w:p>
    <w:p w:rsidR="00485CBD" w:rsidRDefault="00485CBD">
      <w:pPr>
        <w:jc w:val="both"/>
        <w:rPr>
          <w:rFonts w:ascii="Century Gothic" w:eastAsia="Century Gothic" w:hAnsi="Century Gothic" w:cs="Century Gothic"/>
          <w:b/>
          <w:sz w:val="20"/>
          <w:szCs w:val="20"/>
        </w:rPr>
      </w:pPr>
    </w:p>
    <w:p w:rsidR="00485CBD" w:rsidRDefault="00485CBD">
      <w:pPr>
        <w:jc w:val="both"/>
        <w:rPr>
          <w:rFonts w:ascii="Century Gothic" w:eastAsia="Century Gothic" w:hAnsi="Century Gothic" w:cs="Century Gothic"/>
          <w:b/>
          <w:sz w:val="20"/>
          <w:szCs w:val="20"/>
        </w:rPr>
      </w:pPr>
    </w:p>
    <w:p w:rsidR="00485CBD" w:rsidRDefault="00485CBD">
      <w:pPr>
        <w:jc w:val="both"/>
        <w:rPr>
          <w:rFonts w:ascii="Century Gothic" w:eastAsia="Century Gothic" w:hAnsi="Century Gothic" w:cs="Century Gothic"/>
          <w:b/>
          <w:sz w:val="20"/>
          <w:szCs w:val="20"/>
        </w:rPr>
      </w:pPr>
    </w:p>
    <w:p w:rsidR="00485CBD" w:rsidRDefault="00485CBD">
      <w:pPr>
        <w:jc w:val="both"/>
        <w:rPr>
          <w:rFonts w:ascii="Century Gothic" w:eastAsia="Century Gothic" w:hAnsi="Century Gothic" w:cs="Century Gothic"/>
          <w:b/>
          <w:sz w:val="20"/>
          <w:szCs w:val="20"/>
        </w:rPr>
      </w:pPr>
    </w:p>
    <w:p w:rsidR="00485CBD" w:rsidRDefault="00485CBD">
      <w:pPr>
        <w:jc w:val="both"/>
        <w:rPr>
          <w:rFonts w:ascii="Century Gothic" w:eastAsia="Century Gothic" w:hAnsi="Century Gothic" w:cs="Century Gothic"/>
          <w:b/>
          <w:sz w:val="20"/>
          <w:szCs w:val="20"/>
        </w:rPr>
      </w:pPr>
    </w:p>
    <w:p w:rsidR="00485CBD" w:rsidRDefault="00246CBF">
      <w:pPr>
        <w:jc w:val="both"/>
        <w:rPr>
          <w:rFonts w:ascii="Century Gothic" w:eastAsia="Century Gothic" w:hAnsi="Century Gothic" w:cs="Century Gothic"/>
          <w:b/>
          <w:sz w:val="20"/>
          <w:szCs w:val="20"/>
        </w:rPr>
      </w:pPr>
      <w:r>
        <w:rPr>
          <w:noProof/>
          <w:lang w:eastAsia="en-GB"/>
        </w:rPr>
        <w:lastRenderedPageBreak/>
        <mc:AlternateContent>
          <mc:Choice Requires="wpg">
            <w:drawing>
              <wp:anchor distT="45720" distB="45720" distL="114300" distR="114300" simplePos="0" relativeHeight="251664384" behindDoc="0" locked="0" layoutInCell="1" hidden="0" allowOverlap="1">
                <wp:simplePos x="0" y="0"/>
                <wp:positionH relativeFrom="column">
                  <wp:posOffset>1</wp:posOffset>
                </wp:positionH>
                <wp:positionV relativeFrom="paragraph">
                  <wp:posOffset>7621</wp:posOffset>
                </wp:positionV>
                <wp:extent cx="5953125" cy="2308225"/>
                <wp:effectExtent l="0" t="0" r="0" b="0"/>
                <wp:wrapSquare wrapText="bothSides" distT="45720" distB="45720" distL="114300" distR="114300"/>
                <wp:docPr id="233" name=""/>
                <wp:cNvGraphicFramePr/>
                <a:graphic xmlns:a="http://schemas.openxmlformats.org/drawingml/2006/main">
                  <a:graphicData uri="http://schemas.microsoft.com/office/word/2010/wordprocessingShape">
                    <wps:wsp>
                      <wps:cNvSpPr/>
                      <wps:spPr>
                        <a:xfrm>
                          <a:off x="2374200" y="2630650"/>
                          <a:ext cx="5943600" cy="2298700"/>
                        </a:xfrm>
                        <a:prstGeom prst="rect">
                          <a:avLst/>
                        </a:prstGeom>
                        <a:solidFill>
                          <a:srgbClr val="FBD4B4"/>
                        </a:solidFill>
                        <a:ln w="9525" cap="flat" cmpd="sng">
                          <a:solidFill>
                            <a:srgbClr val="FBD4B4"/>
                          </a:solidFill>
                          <a:prstDash val="solid"/>
                          <a:miter lim="800000"/>
                          <a:headEnd type="none" w="sm" len="sm"/>
                          <a:tailEnd type="none" w="sm" len="sm"/>
                        </a:ln>
                      </wps:spPr>
                      <wps:txbx>
                        <w:txbxContent>
                          <w:p w:rsidR="00485CBD" w:rsidRDefault="00246CBF">
                            <w:pPr>
                              <w:spacing w:after="0" w:line="275" w:lineRule="auto"/>
                              <w:textDirection w:val="btLr"/>
                            </w:pPr>
                            <w:r>
                              <w:rPr>
                                <w:rFonts w:ascii="Century Gothic" w:eastAsia="Century Gothic" w:hAnsi="Century Gothic" w:cs="Century Gothic"/>
                                <w:b/>
                                <w:color w:val="000000"/>
                                <w:sz w:val="24"/>
                                <w:u w:val="single"/>
                              </w:rPr>
                              <w:t>LEVEL 1 – Personalised Learning and High Quality Teaching, with individual targets</w:t>
                            </w:r>
                            <w:r>
                              <w:rPr>
                                <w:rFonts w:ascii="Century Gothic" w:eastAsia="Century Gothic" w:hAnsi="Century Gothic" w:cs="Century Gothic"/>
                                <w:color w:val="000000"/>
                                <w:sz w:val="20"/>
                              </w:rPr>
                              <w:t xml:space="preserve"> </w:t>
                            </w:r>
                          </w:p>
                          <w:p w:rsidR="00485CBD" w:rsidRDefault="00246CBF">
                            <w:pPr>
                              <w:spacing w:after="0" w:line="275" w:lineRule="auto"/>
                              <w:textDirection w:val="btLr"/>
                            </w:pPr>
                            <w:r>
                              <w:rPr>
                                <w:rFonts w:ascii="Century Gothic" w:eastAsia="Century Gothic" w:hAnsi="Century Gothic" w:cs="Century Gothic"/>
                                <w:color w:val="000000"/>
                                <w:sz w:val="20"/>
                              </w:rPr>
                              <w:t>Every child in our school has the right to high quality teaching and individual targets.  Teachers are able to identify and provide for pupils with special educational needs. All pupils will have access to an appropriately differentiated curriculum and rec</w:t>
                            </w:r>
                            <w:r>
                              <w:rPr>
                                <w:rFonts w:ascii="Century Gothic" w:eastAsia="Century Gothic" w:hAnsi="Century Gothic" w:cs="Century Gothic"/>
                                <w:color w:val="000000"/>
                                <w:sz w:val="20"/>
                              </w:rPr>
                              <w:t>eive their full entitlement to any support identified (as far as this can be controlled by the school). All pupils are fully integrated into the activities of the school so far as is reasonably practical and compatible with the efficient education of pupil</w:t>
                            </w:r>
                            <w:r>
                              <w:rPr>
                                <w:rFonts w:ascii="Century Gothic" w:eastAsia="Century Gothic" w:hAnsi="Century Gothic" w:cs="Century Gothic"/>
                                <w:color w:val="000000"/>
                                <w:sz w:val="20"/>
                              </w:rPr>
                              <w:t xml:space="preserve">s with whom they are educated. Curriculum planning and assessment takes account of the type and extent of any difficulty experienced by any pupil. Pupils are encouraged to take responsibility with us for their learning. Pupils’ difficulties are identified </w:t>
                            </w:r>
                            <w:r>
                              <w:rPr>
                                <w:rFonts w:ascii="Century Gothic" w:eastAsia="Century Gothic" w:hAnsi="Century Gothic" w:cs="Century Gothic"/>
                                <w:color w:val="000000"/>
                                <w:sz w:val="20"/>
                              </w:rPr>
                              <w:t xml:space="preserve">as early as possible. Parents are informed and involved as partners in their children’s learning. </w:t>
                            </w:r>
                          </w:p>
                          <w:p w:rsidR="00485CBD" w:rsidRDefault="00246CBF">
                            <w:pPr>
                              <w:spacing w:after="0" w:line="275" w:lineRule="auto"/>
                              <w:textDirection w:val="btLr"/>
                            </w:pPr>
                            <w:r>
                              <w:rPr>
                                <w:rFonts w:ascii="Century Gothic" w:eastAsia="Century Gothic" w:hAnsi="Century Gothic" w:cs="Century Gothic"/>
                                <w:color w:val="000000"/>
                                <w:sz w:val="20"/>
                              </w:rPr>
                              <w:t>Our Federation follows the 2010 Equality Act (amended 2012) and our accessibility policy can be found on our schools’ website:</w:t>
                            </w:r>
                            <w:r>
                              <w:rPr>
                                <w:rFonts w:ascii="Century Gothic" w:eastAsia="Century Gothic" w:hAnsi="Century Gothic" w:cs="Century Gothic"/>
                                <w:color w:val="0000FF"/>
                                <w:sz w:val="20"/>
                                <w:u w:val="single"/>
                              </w:rPr>
                              <w:t>https://www.st-margarets-barkin</w:t>
                            </w:r>
                            <w:r>
                              <w:rPr>
                                <w:rFonts w:ascii="Century Gothic" w:eastAsia="Century Gothic" w:hAnsi="Century Gothic" w:cs="Century Gothic"/>
                                <w:color w:val="0000FF"/>
                                <w:sz w:val="20"/>
                                <w:u w:val="single"/>
                              </w:rPr>
                              <w:t>g.org.uk/policiesb24798c0</w:t>
                            </w:r>
                            <w:r>
                              <w:rPr>
                                <w:rFonts w:ascii="Century Gothic" w:eastAsia="Century Gothic" w:hAnsi="Century Gothic" w:cs="Century Gothic"/>
                                <w:color w:val="00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5953125" cy="2308225"/>
                <wp:effectExtent b="0" l="0" r="0" t="0"/>
                <wp:wrapSquare wrapText="bothSides" distB="45720" distT="45720" distL="114300" distR="114300"/>
                <wp:docPr id="233"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5953125" cy="2308225"/>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65408" behindDoc="0" locked="0" layoutInCell="1" hidden="0" allowOverlap="1">
                <wp:simplePos x="0" y="0"/>
                <wp:positionH relativeFrom="column">
                  <wp:posOffset>-101599</wp:posOffset>
                </wp:positionH>
                <wp:positionV relativeFrom="paragraph">
                  <wp:posOffset>2420620</wp:posOffset>
                </wp:positionV>
                <wp:extent cx="5965825" cy="3183255"/>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2367850" y="2193135"/>
                          <a:ext cx="5956300" cy="3173730"/>
                        </a:xfrm>
                        <a:prstGeom prst="rect">
                          <a:avLst/>
                        </a:prstGeom>
                        <a:solidFill>
                          <a:srgbClr val="B6DDE7"/>
                        </a:solidFill>
                        <a:ln w="9525" cap="flat" cmpd="sng">
                          <a:solidFill>
                            <a:srgbClr val="DAEEF3"/>
                          </a:solidFill>
                          <a:prstDash val="solid"/>
                          <a:miter lim="800000"/>
                          <a:headEnd type="none" w="sm" len="sm"/>
                          <a:tailEnd type="none" w="sm" len="sm"/>
                        </a:ln>
                      </wps:spPr>
                      <wps:txbx>
                        <w:txbxContent>
                          <w:p w:rsidR="00485CBD" w:rsidRDefault="00246CBF">
                            <w:pPr>
                              <w:spacing w:after="0" w:line="275" w:lineRule="auto"/>
                              <w:textDirection w:val="btLr"/>
                            </w:pPr>
                            <w:r>
                              <w:rPr>
                                <w:rFonts w:ascii="Century Gothic" w:eastAsia="Century Gothic" w:hAnsi="Century Gothic" w:cs="Century Gothic"/>
                                <w:b/>
                                <w:color w:val="000000"/>
                                <w:sz w:val="24"/>
                                <w:u w:val="single"/>
                              </w:rPr>
                              <w:t>LEVEL 2 - Monitoring</w:t>
                            </w: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 xml:space="preserve">If a child reaches LEVEL 2, this is because a staff member or parent has raised a concern with the SENDCo in 1 or more of the 4 areas </w:t>
                            </w:r>
                          </w:p>
                          <w:p w:rsidR="00485CBD" w:rsidRDefault="00246CBF">
                            <w:pPr>
                              <w:spacing w:after="0" w:line="240" w:lineRule="auto"/>
                              <w:textDirection w:val="btLr"/>
                            </w:pPr>
                            <w:r>
                              <w:rPr>
                                <w:rFonts w:ascii="Century Gothic" w:eastAsia="Century Gothic" w:hAnsi="Century Gothic" w:cs="Century Gothic"/>
                                <w:color w:val="000000"/>
                                <w:sz w:val="20"/>
                              </w:rPr>
                              <w:t xml:space="preserve">Following this concern the following steps will be made in LEVEL 2- </w:t>
                            </w:r>
                          </w:p>
                          <w:p w:rsidR="00485CBD" w:rsidRDefault="00246CBF">
                            <w:pPr>
                              <w:spacing w:after="0" w:line="240" w:lineRule="auto"/>
                              <w:textDirection w:val="btLr"/>
                            </w:pPr>
                            <w:r>
                              <w:rPr>
                                <w:rFonts w:ascii="Century Gothic" w:eastAsia="Century Gothic" w:hAnsi="Century Gothic" w:cs="Century Gothic"/>
                                <w:color w:val="000000"/>
                                <w:sz w:val="20"/>
                              </w:rPr>
                              <w:t>•</w:t>
                            </w:r>
                            <w:r>
                              <w:rPr>
                                <w:rFonts w:ascii="Century Gothic" w:eastAsia="Century Gothic" w:hAnsi="Century Gothic" w:cs="Century Gothic"/>
                                <w:color w:val="000000"/>
                                <w:sz w:val="20"/>
                              </w:rPr>
                              <w:tab/>
                              <w:t xml:space="preserve">Teacher observations in class. </w:t>
                            </w:r>
                          </w:p>
                          <w:p w:rsidR="00485CBD" w:rsidRDefault="00246CBF">
                            <w:pPr>
                              <w:spacing w:after="0" w:line="240" w:lineRule="auto"/>
                              <w:textDirection w:val="btLr"/>
                            </w:pPr>
                            <w:r>
                              <w:rPr>
                                <w:rFonts w:ascii="Century Gothic" w:eastAsia="Century Gothic" w:hAnsi="Century Gothic" w:cs="Century Gothic"/>
                                <w:color w:val="000000"/>
                                <w:sz w:val="20"/>
                              </w:rPr>
                              <w:t>•</w:t>
                            </w:r>
                            <w:r>
                              <w:rPr>
                                <w:rFonts w:ascii="Century Gothic" w:eastAsia="Century Gothic" w:hAnsi="Century Gothic" w:cs="Century Gothic"/>
                                <w:color w:val="000000"/>
                                <w:sz w:val="20"/>
                              </w:rPr>
                              <w:tab/>
                              <w:t>Observations made by the SENDCO.</w:t>
                            </w:r>
                          </w:p>
                          <w:p w:rsidR="00485CBD" w:rsidRDefault="00246CBF">
                            <w:pPr>
                              <w:spacing w:after="0" w:line="240" w:lineRule="auto"/>
                              <w:textDirection w:val="btLr"/>
                            </w:pPr>
                            <w:r>
                              <w:rPr>
                                <w:rFonts w:ascii="Century Gothic" w:eastAsia="Century Gothic" w:hAnsi="Century Gothic" w:cs="Century Gothic"/>
                                <w:color w:val="000000"/>
                                <w:sz w:val="20"/>
                              </w:rPr>
                              <w:t>•</w:t>
                            </w:r>
                            <w:r>
                              <w:rPr>
                                <w:rFonts w:ascii="Century Gothic" w:eastAsia="Century Gothic" w:hAnsi="Century Gothic" w:cs="Century Gothic"/>
                                <w:color w:val="000000"/>
                                <w:sz w:val="20"/>
                              </w:rPr>
                              <w:tab/>
                              <w:t xml:space="preserve">Teacher/parent/SENDCO meetings. </w:t>
                            </w:r>
                          </w:p>
                          <w:p w:rsidR="00485CBD" w:rsidRDefault="00246CBF">
                            <w:pPr>
                              <w:spacing w:after="0" w:line="240" w:lineRule="auto"/>
                              <w:textDirection w:val="btLr"/>
                            </w:pPr>
                            <w:r>
                              <w:rPr>
                                <w:rFonts w:ascii="Century Gothic" w:eastAsia="Century Gothic" w:hAnsi="Century Gothic" w:cs="Century Gothic"/>
                                <w:color w:val="000000"/>
                                <w:sz w:val="20"/>
                              </w:rPr>
                              <w:t>•</w:t>
                            </w:r>
                            <w:r>
                              <w:rPr>
                                <w:rFonts w:ascii="Century Gothic" w:eastAsia="Century Gothic" w:hAnsi="Century Gothic" w:cs="Century Gothic"/>
                                <w:color w:val="000000"/>
                                <w:sz w:val="20"/>
                              </w:rPr>
                              <w:tab/>
                              <w:t>Your child’s progress can be discussed by the class teacher and/or the SENDCO at parent evenings and parent drop-ins. Details of which can be found on</w:t>
                            </w:r>
                            <w:r>
                              <w:rPr>
                                <w:rFonts w:ascii="Century Gothic" w:eastAsia="Century Gothic" w:hAnsi="Century Gothic" w:cs="Century Gothic"/>
                                <w:color w:val="000000"/>
                                <w:sz w:val="20"/>
                              </w:rPr>
                              <w:t xml:space="preserve"> the schools’ websites. </w:t>
                            </w: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 xml:space="preserve">St. Margaret’s SENDCO (Jade Beech) has over 10 years of experience teaching across all key stages. She qualified as a SENDCO in 2016. She is able to provide guidance, support and strategies for children in all 4 areas of need.  </w:t>
                            </w:r>
                          </w:p>
                          <w:p w:rsidR="00485CBD" w:rsidRDefault="00246CBF">
                            <w:pPr>
                              <w:spacing w:after="0" w:line="240" w:lineRule="auto"/>
                              <w:textDirection w:val="btLr"/>
                            </w:pPr>
                            <w:r>
                              <w:rPr>
                                <w:rFonts w:ascii="Century Gothic" w:eastAsia="Century Gothic" w:hAnsi="Century Gothic" w:cs="Century Gothic"/>
                                <w:color w:val="000000"/>
                                <w:sz w:val="20"/>
                              </w:rPr>
                              <w:t>B</w:t>
                            </w:r>
                            <w:r>
                              <w:rPr>
                                <w:rFonts w:ascii="Century Gothic" w:eastAsia="Century Gothic" w:hAnsi="Century Gothic" w:cs="Century Gothic"/>
                                <w:color w:val="000000"/>
                                <w:sz w:val="20"/>
                              </w:rPr>
                              <w:t xml:space="preserve">everly Hall, our Executive Head Teacher, is also in possession of the SENDCO qualification. </w:t>
                            </w: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 xml:space="preserve">If you have a concern regarding your child, please contact Jade Beech on 020 8594 4003 or email: </w:t>
                            </w:r>
                            <w:r>
                              <w:rPr>
                                <w:rFonts w:ascii="Century Gothic" w:eastAsia="Century Gothic" w:hAnsi="Century Gothic" w:cs="Century Gothic"/>
                                <w:color w:val="0000FF"/>
                                <w:sz w:val="20"/>
                                <w:u w:val="single"/>
                              </w:rPr>
                              <w:t>jade.beech@genesistrust.net</w:t>
                            </w:r>
                            <w:r>
                              <w:rPr>
                                <w:rFonts w:ascii="Century Gothic" w:eastAsia="Century Gothic" w:hAnsi="Century Gothic" w:cs="Century Gothic"/>
                                <w:color w:val="000000"/>
                                <w:sz w:val="20"/>
                              </w:rPr>
                              <w:t xml:space="preserve"> </w:t>
                            </w:r>
                          </w:p>
                          <w:p w:rsidR="00485CBD" w:rsidRDefault="00246CBF">
                            <w:pPr>
                              <w:spacing w:after="0" w:line="240" w:lineRule="auto"/>
                              <w:textDirection w:val="btLr"/>
                            </w:pPr>
                            <w:r>
                              <w:rPr>
                                <w:rFonts w:ascii="Century Gothic" w:eastAsia="Century Gothic" w:hAnsi="Century Gothic" w:cs="Century Gothic"/>
                                <w:color w:val="000000"/>
                                <w:sz w:val="20"/>
                              </w:rPr>
                              <w:t xml:space="preserve">Alternatively, you can speak directly to your child’s class teacher about your concerns. </w:t>
                            </w:r>
                          </w:p>
                          <w:p w:rsidR="00485CBD" w:rsidRDefault="00485CBD">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-101599</wp:posOffset>
                </wp:positionH>
                <wp:positionV relativeFrom="paragraph">
                  <wp:posOffset>2420620</wp:posOffset>
                </wp:positionV>
                <wp:extent cx="5965825" cy="318325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5965825" cy="3183255"/>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66432" behindDoc="0" locked="0" layoutInCell="1" hidden="0" allowOverlap="1">
                <wp:simplePos x="0" y="0"/>
                <wp:positionH relativeFrom="column">
                  <wp:posOffset>-101599</wp:posOffset>
                </wp:positionH>
                <wp:positionV relativeFrom="paragraph">
                  <wp:posOffset>5722620</wp:posOffset>
                </wp:positionV>
                <wp:extent cx="5952490" cy="2700020"/>
                <wp:effectExtent l="0" t="0" r="0" b="0"/>
                <wp:wrapSquare wrapText="bothSides" distT="45720" distB="45720" distL="114300" distR="114300"/>
                <wp:docPr id="236" name=""/>
                <wp:cNvGraphicFramePr/>
                <a:graphic xmlns:a="http://schemas.openxmlformats.org/drawingml/2006/main">
                  <a:graphicData uri="http://schemas.microsoft.com/office/word/2010/wordprocessingShape">
                    <wps:wsp>
                      <wps:cNvSpPr/>
                      <wps:spPr>
                        <a:xfrm>
                          <a:off x="2374518" y="2434753"/>
                          <a:ext cx="5942965" cy="2690495"/>
                        </a:xfrm>
                        <a:prstGeom prst="rect">
                          <a:avLst/>
                        </a:prstGeom>
                        <a:solidFill>
                          <a:srgbClr val="CCC0D9"/>
                        </a:solidFill>
                        <a:ln w="9525" cap="flat" cmpd="sng">
                          <a:solidFill>
                            <a:srgbClr val="CCC0D9"/>
                          </a:solidFill>
                          <a:prstDash val="solid"/>
                          <a:miter lim="800000"/>
                          <a:headEnd type="none" w="sm" len="sm"/>
                          <a:tailEnd type="none" w="sm" len="sm"/>
                        </a:ln>
                      </wps:spPr>
                      <wps:txbx>
                        <w:txbxContent>
                          <w:p w:rsidR="00485CBD" w:rsidRDefault="00246CBF">
                            <w:pPr>
                              <w:spacing w:after="0" w:line="275" w:lineRule="auto"/>
                              <w:textDirection w:val="btLr"/>
                            </w:pPr>
                            <w:r>
                              <w:rPr>
                                <w:rFonts w:ascii="Century Gothic" w:eastAsia="Century Gothic" w:hAnsi="Century Gothic" w:cs="Century Gothic"/>
                                <w:b/>
                                <w:color w:val="000000"/>
                                <w:sz w:val="24"/>
                                <w:u w:val="single"/>
                              </w:rPr>
                              <w:t>LEVEL 3 – SEND Support (Interventions)</w:t>
                            </w:r>
                          </w:p>
                          <w:p w:rsidR="00485CBD" w:rsidRDefault="00246CBF">
                            <w:pPr>
                              <w:spacing w:before="100" w:after="100" w:line="240" w:lineRule="auto"/>
                              <w:jc w:val="both"/>
                              <w:textDirection w:val="btLr"/>
                            </w:pPr>
                            <w:r>
                              <w:rPr>
                                <w:rFonts w:ascii="Century Gothic" w:eastAsia="Century Gothic" w:hAnsi="Century Gothic" w:cs="Century Gothic"/>
                                <w:color w:val="000000"/>
                                <w:sz w:val="20"/>
                              </w:rPr>
                              <w:t>Once a child has been identified as having a difficulty or delay in 1 or more of the 4 areas of SEND (Communication and int</w:t>
                            </w:r>
                            <w:r>
                              <w:rPr>
                                <w:rFonts w:ascii="Century Gothic" w:eastAsia="Century Gothic" w:hAnsi="Century Gothic" w:cs="Century Gothic"/>
                                <w:color w:val="000000"/>
                                <w:sz w:val="20"/>
                              </w:rPr>
                              <w:t xml:space="preserve">eraction, Cognition and Learning, Social, emotional and mental health, Sensory and/or physical.), they will be placed in a suitable intervention ran by a member of our support staff or teaching staff. Our support staff are all highly trained in a range of </w:t>
                            </w:r>
                            <w:r>
                              <w:rPr>
                                <w:rFonts w:ascii="Century Gothic" w:eastAsia="Century Gothic" w:hAnsi="Century Gothic" w:cs="Century Gothic"/>
                                <w:color w:val="000000"/>
                                <w:sz w:val="20"/>
                              </w:rPr>
                              <w:t>SEND interventions including art/Lego therapy, speech and language and understanding Autism. We also have access to learning mentors at both schools to work with children who have emotional and social difficulties. We also have a SEND speech and Language T</w:t>
                            </w:r>
                            <w:r>
                              <w:rPr>
                                <w:rFonts w:ascii="Century Gothic" w:eastAsia="Century Gothic" w:hAnsi="Century Gothic" w:cs="Century Gothic"/>
                                <w:color w:val="000000"/>
                                <w:sz w:val="20"/>
                              </w:rPr>
                              <w:t>A who is guided by our Speech and Language therapist. She comes in one day a week to support identified students with speech and language needs.</w:t>
                            </w:r>
                            <w:r>
                              <w:rPr>
                                <w:rFonts w:ascii="Century Gothic" w:eastAsia="Century Gothic" w:hAnsi="Century Gothic" w:cs="Century Gothic"/>
                                <w:b/>
                                <w:color w:val="000000"/>
                                <w:sz w:val="20"/>
                              </w:rPr>
                              <w:t xml:space="preserve"> </w:t>
                            </w:r>
                          </w:p>
                          <w:p w:rsidR="00485CBD" w:rsidRDefault="00246CBF">
                            <w:pPr>
                              <w:spacing w:before="100" w:after="100" w:line="240" w:lineRule="auto"/>
                              <w:jc w:val="both"/>
                              <w:textDirection w:val="btLr"/>
                            </w:pPr>
                            <w:r>
                              <w:rPr>
                                <w:rFonts w:ascii="Century Gothic" w:eastAsia="Century Gothic" w:hAnsi="Century Gothic" w:cs="Century Gothic"/>
                                <w:color w:val="000000"/>
                                <w:sz w:val="20"/>
                              </w:rPr>
                              <w:t>Regular reviews of these interventions will take place each term alongside the class teachers’ assessments. The frequency of their intervention may be increased or decreased and this will be in accordance with their progress. Parents will be informed of th</w:t>
                            </w:r>
                            <w:r>
                              <w:rPr>
                                <w:rFonts w:ascii="Century Gothic" w:eastAsia="Century Gothic" w:hAnsi="Century Gothic" w:cs="Century Gothic"/>
                                <w:color w:val="000000"/>
                                <w:sz w:val="20"/>
                              </w:rPr>
                              <w:t xml:space="preserve">e interventions their child are attending and be given a Support Plan, which outlines the support each term.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-101599</wp:posOffset>
                </wp:positionH>
                <wp:positionV relativeFrom="paragraph">
                  <wp:posOffset>5722620</wp:posOffset>
                </wp:positionV>
                <wp:extent cx="5952490" cy="2700020"/>
                <wp:effectExtent b="0" l="0" r="0" t="0"/>
                <wp:wrapSquare wrapText="bothSides" distB="45720" distT="45720" distL="114300" distR="114300"/>
                <wp:docPr id="236"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5952490" cy="2700020"/>
                        </a:xfrm>
                        <a:prstGeom prst="rect"/>
                        <a:ln/>
                      </pic:spPr>
                    </pic:pic>
                  </a:graphicData>
                </a:graphic>
              </wp:anchor>
            </w:drawing>
          </mc:Fallback>
        </mc:AlternateContent>
      </w:r>
    </w:p>
    <w:p w:rsidR="00485CBD" w:rsidRDefault="00485CBD">
      <w:pPr>
        <w:jc w:val="both"/>
        <w:rPr>
          <w:rFonts w:ascii="Century Gothic" w:eastAsia="Century Gothic" w:hAnsi="Century Gothic" w:cs="Century Gothic"/>
          <w:b/>
          <w:sz w:val="20"/>
          <w:szCs w:val="20"/>
        </w:rPr>
      </w:pPr>
    </w:p>
    <w:p w:rsidR="00485CBD" w:rsidRDefault="00485CBD">
      <w:pPr>
        <w:jc w:val="both"/>
        <w:rPr>
          <w:rFonts w:ascii="Century Gothic" w:eastAsia="Century Gothic" w:hAnsi="Century Gothic" w:cs="Century Gothic"/>
          <w:b/>
          <w:sz w:val="20"/>
          <w:szCs w:val="20"/>
        </w:rPr>
      </w:pPr>
    </w:p>
    <w:p w:rsidR="00485CBD" w:rsidRDefault="00485CBD">
      <w:pPr>
        <w:jc w:val="both"/>
        <w:rPr>
          <w:rFonts w:ascii="Century Gothic" w:eastAsia="Century Gothic" w:hAnsi="Century Gothic" w:cs="Century Gothic"/>
          <w:b/>
          <w:sz w:val="20"/>
          <w:szCs w:val="20"/>
        </w:rPr>
      </w:pPr>
    </w:p>
    <w:p w:rsidR="00485CBD" w:rsidRDefault="00485CBD">
      <w:pPr>
        <w:jc w:val="both"/>
        <w:rPr>
          <w:rFonts w:ascii="Century Gothic" w:eastAsia="Century Gothic" w:hAnsi="Century Gothic" w:cs="Century Gothic"/>
          <w:b/>
          <w:sz w:val="20"/>
          <w:szCs w:val="20"/>
          <w:u w:val="single"/>
        </w:rPr>
      </w:pPr>
    </w:p>
    <w:p w:rsidR="00485CBD" w:rsidRDefault="00246CBF">
      <w:pPr>
        <w:shd w:val="clear" w:color="auto" w:fill="FFFFFF"/>
        <w:jc w:val="both"/>
        <w:rPr>
          <w:rFonts w:ascii="Century Gothic" w:eastAsia="Century Gothic" w:hAnsi="Century Gothic" w:cs="Century Gothic"/>
          <w:sz w:val="20"/>
          <w:szCs w:val="20"/>
        </w:rPr>
      </w:pPr>
      <w:r>
        <w:rPr>
          <w:noProof/>
          <w:lang w:eastAsia="en-GB"/>
        </w:rPr>
        <w:lastRenderedPageBreak/>
        <mc:AlternateContent>
          <mc:Choice Requires="wpg">
            <w:drawing>
              <wp:anchor distT="45720" distB="45720" distL="114300" distR="114300" simplePos="0" relativeHeight="251667456" behindDoc="0" locked="0" layoutInCell="1" hidden="0" allowOverlap="1">
                <wp:simplePos x="0" y="0"/>
                <wp:positionH relativeFrom="column">
                  <wp:posOffset>1</wp:posOffset>
                </wp:positionH>
                <wp:positionV relativeFrom="paragraph">
                  <wp:posOffset>7621</wp:posOffset>
                </wp:positionV>
                <wp:extent cx="6083300" cy="1217295"/>
                <wp:effectExtent l="0" t="0" r="0" b="0"/>
                <wp:wrapSquare wrapText="bothSides" distT="45720" distB="45720" distL="114300" distR="114300"/>
                <wp:docPr id="228" name=""/>
                <wp:cNvGraphicFramePr/>
                <a:graphic xmlns:a="http://schemas.openxmlformats.org/drawingml/2006/main">
                  <a:graphicData uri="http://schemas.microsoft.com/office/word/2010/wordprocessingShape">
                    <wps:wsp>
                      <wps:cNvSpPr/>
                      <wps:spPr>
                        <a:xfrm>
                          <a:off x="2309113" y="3176115"/>
                          <a:ext cx="6073775" cy="1207770"/>
                        </a:xfrm>
                        <a:prstGeom prst="rect">
                          <a:avLst/>
                        </a:prstGeom>
                        <a:solidFill>
                          <a:srgbClr val="B2A0C7"/>
                        </a:solidFill>
                        <a:ln w="9525" cap="flat" cmpd="sng">
                          <a:solidFill>
                            <a:srgbClr val="B2A0C7"/>
                          </a:solidFill>
                          <a:prstDash val="solid"/>
                          <a:miter lim="800000"/>
                          <a:headEnd type="none" w="sm" len="sm"/>
                          <a:tailEnd type="none" w="sm" len="sm"/>
                        </a:ln>
                      </wps:spPr>
                      <wps:txbx>
                        <w:txbxContent>
                          <w:p w:rsidR="00485CBD" w:rsidRDefault="00246CBF">
                            <w:pPr>
                              <w:spacing w:after="0" w:line="275" w:lineRule="auto"/>
                              <w:textDirection w:val="btLr"/>
                            </w:pPr>
                            <w:r>
                              <w:rPr>
                                <w:rFonts w:ascii="Century Gothic" w:eastAsia="Century Gothic" w:hAnsi="Century Gothic" w:cs="Century Gothic"/>
                                <w:b/>
                                <w:color w:val="000000"/>
                                <w:sz w:val="24"/>
                                <w:u w:val="single"/>
                              </w:rPr>
                              <w:t>LEVEL 4 – SEND Support (External Agency Involvement)</w:t>
                            </w: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If a child continues to show difficulties in 1 or more of the 4 areas of SEND, a ref</w:t>
                            </w:r>
                            <w:r>
                              <w:rPr>
                                <w:rFonts w:ascii="Century Gothic" w:eastAsia="Century Gothic" w:hAnsi="Century Gothic" w:cs="Century Gothic"/>
                                <w:color w:val="000000"/>
                                <w:sz w:val="20"/>
                              </w:rPr>
                              <w:t xml:space="preserve">erral may be made to an outside agency. All referrals are made with parent/carer consent. </w:t>
                            </w:r>
                          </w:p>
                          <w:p w:rsidR="00485CBD" w:rsidRDefault="00246CBF">
                            <w:pPr>
                              <w:spacing w:after="0" w:line="240" w:lineRule="auto"/>
                              <w:textDirection w:val="btLr"/>
                            </w:pPr>
                            <w:r>
                              <w:rPr>
                                <w:rFonts w:ascii="Century Gothic" w:eastAsia="Century Gothic" w:hAnsi="Century Gothic" w:cs="Century Gothic"/>
                                <w:color w:val="000000"/>
                                <w:sz w:val="20"/>
                              </w:rPr>
                              <w:t xml:space="preserve">Agencies currently being used across the school include: </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Speech and Language Therapy</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Paediatrician</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Early Help</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CAMHS</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Occupational Therapy</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 xml:space="preserve">Social and Communication Clinic </w:t>
                            </w:r>
                          </w:p>
                          <w:p w:rsidR="00485CBD" w:rsidRDefault="00246CBF">
                            <w:pPr>
                              <w:spacing w:after="0" w:line="240" w:lineRule="auto"/>
                              <w:ind w:left="720" w:firstLine="360"/>
                              <w:textDirection w:val="btLr"/>
                            </w:pPr>
                            <w:r>
                              <w:rPr>
                                <w:rFonts w:ascii="Century Gothic" w:eastAsia="Century Gothic" w:hAnsi="Century Gothic" w:cs="Century Gothic"/>
                                <w:color w:val="000000"/>
                                <w:sz w:val="20"/>
                              </w:rPr>
                              <w:t xml:space="preserve">Educational Psychologists. </w:t>
                            </w:r>
                          </w:p>
                          <w:p w:rsidR="00485CBD" w:rsidRDefault="00246CBF">
                            <w:pPr>
                              <w:spacing w:after="0" w:line="240" w:lineRule="auto"/>
                              <w:textDirection w:val="btLr"/>
                            </w:pPr>
                            <w:r>
                              <w:rPr>
                                <w:rFonts w:ascii="Century Gothic" w:eastAsia="Century Gothic" w:hAnsi="Century Gothic" w:cs="Century Gothic"/>
                                <w:color w:val="000000"/>
                                <w:sz w:val="20"/>
                              </w:rPr>
                              <w:t>All available outside agency details can be found within the Barking and Dagenham SEND Local Offer:</w:t>
                            </w:r>
                          </w:p>
                          <w:p w:rsidR="00485CBD" w:rsidRDefault="00246CBF">
                            <w:pPr>
                              <w:spacing w:after="0" w:line="240" w:lineRule="auto"/>
                              <w:textDirection w:val="btLr"/>
                            </w:pPr>
                            <w:r>
                              <w:rPr>
                                <w:rFonts w:ascii="Century Gothic" w:eastAsia="Century Gothic" w:hAnsi="Century Gothic" w:cs="Century Gothic"/>
                                <w:color w:val="0000FF"/>
                                <w:sz w:val="20"/>
                                <w:u w:val="single"/>
                              </w:rPr>
                              <w:t>https://www.lbbd.gov.uk/local-offer</w:t>
                            </w:r>
                            <w:r>
                              <w:rPr>
                                <w:rFonts w:ascii="Century Gothic" w:eastAsia="Century Gothic" w:hAnsi="Century Gothic" w:cs="Century Gothic"/>
                                <w:color w:val="00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6083300" cy="1217295"/>
                <wp:effectExtent b="0" l="0" r="0" t="0"/>
                <wp:wrapSquare wrapText="bothSides" distB="45720" distT="45720" distL="114300" distR="114300"/>
                <wp:docPr id="228"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6083300" cy="1217295"/>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68480" behindDoc="0" locked="0" layoutInCell="1" hidden="0" allowOverlap="1">
                <wp:simplePos x="0" y="0"/>
                <wp:positionH relativeFrom="column">
                  <wp:posOffset>-355599</wp:posOffset>
                </wp:positionH>
                <wp:positionV relativeFrom="paragraph">
                  <wp:posOffset>2712720</wp:posOffset>
                </wp:positionV>
                <wp:extent cx="6070600" cy="1217295"/>
                <wp:effectExtent l="0" t="0" r="0" b="0"/>
                <wp:wrapSquare wrapText="bothSides" distT="45720" distB="45720" distL="114300" distR="114300"/>
                <wp:docPr id="231" name=""/>
                <wp:cNvGraphicFramePr/>
                <a:graphic xmlns:a="http://schemas.openxmlformats.org/drawingml/2006/main">
                  <a:graphicData uri="http://schemas.microsoft.com/office/word/2010/wordprocessingShape">
                    <wps:wsp>
                      <wps:cNvSpPr/>
                      <wps:spPr>
                        <a:xfrm>
                          <a:off x="2315463" y="3176115"/>
                          <a:ext cx="6061075" cy="1207770"/>
                        </a:xfrm>
                        <a:prstGeom prst="rect">
                          <a:avLst/>
                        </a:prstGeom>
                        <a:solidFill>
                          <a:srgbClr val="E5B8B7"/>
                        </a:solidFill>
                        <a:ln w="9525" cap="flat" cmpd="sng">
                          <a:solidFill>
                            <a:srgbClr val="E5B8B7"/>
                          </a:solidFill>
                          <a:prstDash val="solid"/>
                          <a:miter lim="800000"/>
                          <a:headEnd type="none" w="sm" len="sm"/>
                          <a:tailEnd type="none" w="sm" len="sm"/>
                        </a:ln>
                      </wps:spPr>
                      <wps:txbx>
                        <w:txbxContent>
                          <w:p w:rsidR="00485CBD" w:rsidRDefault="00246CBF">
                            <w:pPr>
                              <w:spacing w:after="0" w:line="275" w:lineRule="auto"/>
                              <w:textDirection w:val="btLr"/>
                            </w:pPr>
                            <w:r>
                              <w:rPr>
                                <w:rFonts w:ascii="Century Gothic" w:eastAsia="Century Gothic" w:hAnsi="Century Gothic" w:cs="Century Gothic"/>
                                <w:b/>
                                <w:color w:val="000000"/>
                                <w:sz w:val="24"/>
                                <w:u w:val="single"/>
                              </w:rPr>
                              <w:t>LEVEL 5 – Education, Health and Care Plan (EHCP)</w:t>
                            </w:r>
                          </w:p>
                          <w:p w:rsidR="00485CBD" w:rsidRDefault="00485CBD">
                            <w:pPr>
                              <w:spacing w:after="0" w:line="240" w:lineRule="auto"/>
                              <w:textDirection w:val="btLr"/>
                            </w:pP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This type of support is available for children whose learning needs are severe, complex and lifelong. This is usually provided via an Education, Health and Care Plan (EHC). This means your child will have been identified by professionals as needing a parti</w:t>
                            </w:r>
                            <w:r>
                              <w:rPr>
                                <w:rFonts w:ascii="Century Gothic" w:eastAsia="Century Gothic" w:hAnsi="Century Gothic" w:cs="Century Gothic"/>
                                <w:color w:val="000000"/>
                                <w:sz w:val="20"/>
                              </w:rPr>
                              <w:t>cularly high level of individual or small-group teaching. This type of support is available for children with specific barriers to learning that cannot be overcome through interventions on LEVEL 3 or 4.</w:t>
                            </w: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The Process for obtaining and EHCP is as follows:</w:t>
                            </w:r>
                          </w:p>
                          <w:p w:rsidR="00485CBD" w:rsidRDefault="00246CBF">
                            <w:pPr>
                              <w:spacing w:after="0" w:line="240" w:lineRule="auto"/>
                              <w:textDirection w:val="btLr"/>
                            </w:pPr>
                            <w:r>
                              <w:rPr>
                                <w:rFonts w:ascii="Century Gothic" w:eastAsia="Century Gothic" w:hAnsi="Century Gothic" w:cs="Century Gothic"/>
                                <w:color w:val="000000"/>
                                <w:sz w:val="20"/>
                              </w:rPr>
                              <w:t>•</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The school (or you) can request that Local Authority Services carry out a statutory assessment of your child’s needs. This is a legal process which sets out the amount of support that will be provided for your child.</w:t>
                            </w: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w:t>
                            </w:r>
                            <w:r>
                              <w:rPr>
                                <w:rFonts w:ascii="Century Gothic" w:eastAsia="Century Gothic" w:hAnsi="Century Gothic" w:cs="Century Gothic"/>
                                <w:color w:val="000000"/>
                                <w:sz w:val="20"/>
                              </w:rPr>
                              <w:tab/>
                              <w:t>After the request has been made to t</w:t>
                            </w:r>
                            <w:r>
                              <w:rPr>
                                <w:rFonts w:ascii="Century Gothic" w:eastAsia="Century Gothic" w:hAnsi="Century Gothic" w:cs="Century Gothic"/>
                                <w:color w:val="000000"/>
                                <w:sz w:val="20"/>
                              </w:rPr>
                              <w:t xml:space="preserve">he ‘Panel of Professionals’ (with a lot of information about your child, including some from you), they will decide whether they think your child’s needs (as described in the paperwork provided), seem complex enough to need a statutory assessment. If this </w:t>
                            </w:r>
                            <w:r>
                              <w:rPr>
                                <w:rFonts w:ascii="Century Gothic" w:eastAsia="Century Gothic" w:hAnsi="Century Gothic" w:cs="Century Gothic"/>
                                <w:color w:val="000000"/>
                                <w:sz w:val="20"/>
                              </w:rPr>
                              <w:t>is the case, they will ask you and all professionals involved with your child to write a report outlining your child’s needs and resubmit it to panel for further investigation.</w:t>
                            </w:r>
                          </w:p>
                          <w:p w:rsidR="00485CBD" w:rsidRDefault="00246CBF">
                            <w:pPr>
                              <w:spacing w:after="0" w:line="240" w:lineRule="auto"/>
                              <w:textDirection w:val="btLr"/>
                            </w:pPr>
                            <w:r>
                              <w:rPr>
                                <w:rFonts w:ascii="Century Gothic" w:eastAsia="Century Gothic" w:hAnsi="Century Gothic" w:cs="Century Gothic"/>
                                <w:color w:val="000000"/>
                                <w:sz w:val="20"/>
                              </w:rPr>
                              <w:t>If they do not think your child needs this, they will ask the school to continu</w:t>
                            </w:r>
                            <w:r>
                              <w:rPr>
                                <w:rFonts w:ascii="Century Gothic" w:eastAsia="Century Gothic" w:hAnsi="Century Gothic" w:cs="Century Gothic"/>
                                <w:color w:val="000000"/>
                                <w:sz w:val="20"/>
                              </w:rPr>
                              <w:t>e with the current support.</w:t>
                            </w: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w:t>
                            </w:r>
                            <w:r>
                              <w:rPr>
                                <w:rFonts w:ascii="Century Gothic" w:eastAsia="Century Gothic" w:hAnsi="Century Gothic" w:cs="Century Gothic"/>
                                <w:color w:val="000000"/>
                                <w:sz w:val="20"/>
                              </w:rPr>
                              <w:tab/>
                              <w:t xml:space="preserve">After the reports have all been sent in, the Panel of Professionals will decide if your child’s needs are severe, complex and lifelong. If this is the case, they will write a draft Education Health Care Plan (EHC). </w:t>
                            </w: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w:t>
                            </w:r>
                            <w:r>
                              <w:rPr>
                                <w:rFonts w:ascii="Century Gothic" w:eastAsia="Century Gothic" w:hAnsi="Century Gothic" w:cs="Century Gothic"/>
                                <w:color w:val="000000"/>
                                <w:sz w:val="20"/>
                              </w:rPr>
                              <w:tab/>
                              <w:t>The dr</w:t>
                            </w:r>
                            <w:r>
                              <w:rPr>
                                <w:rFonts w:ascii="Century Gothic" w:eastAsia="Century Gothic" w:hAnsi="Century Gothic" w:cs="Century Gothic"/>
                                <w:color w:val="000000"/>
                                <w:sz w:val="20"/>
                              </w:rPr>
                              <w:t>aft EHC Plan will outline the number of hours of individual/small group support your child will receive and how the support should be used, and what strategies must be put in place. It will also have long- and short-term goals for your child.</w:t>
                            </w: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w:t>
                            </w:r>
                            <w:r>
                              <w:rPr>
                                <w:rFonts w:ascii="Century Gothic" w:eastAsia="Century Gothic" w:hAnsi="Century Gothic" w:cs="Century Gothic"/>
                                <w:color w:val="000000"/>
                                <w:sz w:val="20"/>
                              </w:rPr>
                              <w:tab/>
                              <w:t>The additi</w:t>
                            </w:r>
                            <w:r>
                              <w:rPr>
                                <w:rFonts w:ascii="Century Gothic" w:eastAsia="Century Gothic" w:hAnsi="Century Gothic" w:cs="Century Gothic"/>
                                <w:color w:val="000000"/>
                                <w:sz w:val="20"/>
                              </w:rPr>
                              <w:t>onal adult may be used to support your child with whole class learning, run individual programmes or run small groups including your child.</w:t>
                            </w:r>
                          </w:p>
                          <w:p w:rsidR="00485CBD" w:rsidRDefault="00485CBD">
                            <w:pPr>
                              <w:spacing w:after="0" w:line="240" w:lineRule="auto"/>
                              <w:textDirection w:val="btLr"/>
                            </w:pPr>
                          </w:p>
                          <w:p w:rsidR="00485CBD" w:rsidRDefault="00246CBF">
                            <w:pPr>
                              <w:spacing w:after="0" w:line="240" w:lineRule="auto"/>
                              <w:textDirection w:val="btLr"/>
                            </w:pPr>
                            <w:r>
                              <w:rPr>
                                <w:rFonts w:ascii="Century Gothic" w:eastAsia="Century Gothic" w:hAnsi="Century Gothic" w:cs="Century Gothic"/>
                                <w:color w:val="000000"/>
                                <w:sz w:val="20"/>
                              </w:rPr>
                              <w:t>•</w:t>
                            </w:r>
                            <w:r>
                              <w:rPr>
                                <w:rFonts w:ascii="Century Gothic" w:eastAsia="Century Gothic" w:hAnsi="Century Gothic" w:cs="Century Gothic"/>
                                <w:color w:val="000000"/>
                                <w:sz w:val="20"/>
                              </w:rPr>
                              <w:tab/>
                              <w:t>Every EHC plan is reviewed annually; all adults involved in the child’s education, their parents/carers and the child themselves are involved in the reviewing process.</w:t>
                            </w:r>
                          </w:p>
                          <w:p w:rsidR="00485CBD" w:rsidRDefault="00485CBD">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-355599</wp:posOffset>
                </wp:positionH>
                <wp:positionV relativeFrom="paragraph">
                  <wp:posOffset>2712720</wp:posOffset>
                </wp:positionV>
                <wp:extent cx="6070600" cy="1217295"/>
                <wp:effectExtent b="0" l="0" r="0" t="0"/>
                <wp:wrapSquare wrapText="bothSides" distB="45720" distT="45720" distL="114300" distR="114300"/>
                <wp:docPr id="231"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6070600" cy="1217295"/>
                        </a:xfrm>
                        <a:prstGeom prst="rect"/>
                        <a:ln/>
                      </pic:spPr>
                    </pic:pic>
                  </a:graphicData>
                </a:graphic>
              </wp:anchor>
            </w:drawing>
          </mc:Fallback>
        </mc:AlternateContent>
      </w:r>
    </w:p>
    <w:p w:rsidR="00485CBD" w:rsidRDefault="00485CBD">
      <w:pPr>
        <w:shd w:val="clear" w:color="auto" w:fill="FFFFFF"/>
        <w:jc w:val="both"/>
        <w:rPr>
          <w:rFonts w:ascii="Century Gothic" w:eastAsia="Century Gothic" w:hAnsi="Century Gothic" w:cs="Century Gothic"/>
          <w:sz w:val="20"/>
          <w:szCs w:val="20"/>
        </w:rPr>
      </w:pPr>
    </w:p>
    <w:p w:rsidR="00485CBD" w:rsidRDefault="00485CBD">
      <w:pPr>
        <w:shd w:val="clear" w:color="auto" w:fill="FFFFFF"/>
        <w:spacing w:before="280" w:after="280" w:line="240" w:lineRule="auto"/>
        <w:jc w:val="both"/>
        <w:rPr>
          <w:rFonts w:ascii="Century Gothic" w:eastAsia="Century Gothic" w:hAnsi="Century Gothic" w:cs="Century Gothic"/>
          <w:b/>
          <w:sz w:val="20"/>
          <w:szCs w:val="20"/>
          <w:u w:val="single"/>
        </w:rPr>
      </w:pPr>
    </w:p>
    <w:p w:rsidR="00485CBD" w:rsidRDefault="00246CBF">
      <w:pPr>
        <w:rPr>
          <w:rFonts w:ascii="Century Gothic" w:eastAsia="Century Gothic" w:hAnsi="Century Gothic" w:cs="Century Gothic"/>
          <w:b/>
          <w:sz w:val="20"/>
          <w:szCs w:val="20"/>
          <w:u w:val="single"/>
        </w:rPr>
      </w:pPr>
      <w:r>
        <w:rPr>
          <w:noProof/>
          <w:lang w:eastAsia="en-GB"/>
        </w:rPr>
        <mc:AlternateContent>
          <mc:Choice Requires="wpg">
            <w:drawing>
              <wp:anchor distT="45720" distB="45720" distL="114300" distR="114300" simplePos="0" relativeHeight="251669504" behindDoc="0" locked="0" layoutInCell="1" hidden="0" allowOverlap="1">
                <wp:simplePos x="0" y="0"/>
                <wp:positionH relativeFrom="column">
                  <wp:posOffset>-215899</wp:posOffset>
                </wp:positionH>
                <wp:positionV relativeFrom="paragraph">
                  <wp:posOffset>299720</wp:posOffset>
                </wp:positionV>
                <wp:extent cx="2608580" cy="32353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046473" y="2167100"/>
                          <a:ext cx="2599055" cy="3225800"/>
                        </a:xfrm>
                        <a:prstGeom prst="rect">
                          <a:avLst/>
                        </a:prstGeom>
                        <a:solidFill>
                          <a:srgbClr val="FFFF99"/>
                        </a:solidFill>
                        <a:ln w="9525" cap="flat" cmpd="sng">
                          <a:solidFill>
                            <a:srgbClr val="FFFF99"/>
                          </a:solidFill>
                          <a:prstDash val="solid"/>
                          <a:miter lim="800000"/>
                          <a:headEnd type="none" w="sm" len="sm"/>
                          <a:tailEnd type="none" w="sm" len="sm"/>
                        </a:ln>
                      </wps:spPr>
                      <wps:txbx>
                        <w:txbxContent>
                          <w:p w:rsidR="00485CBD" w:rsidRDefault="00246CBF">
                            <w:pPr>
                              <w:spacing w:line="275" w:lineRule="auto"/>
                              <w:textDirection w:val="btLr"/>
                            </w:pPr>
                            <w:r>
                              <w:rPr>
                                <w:rFonts w:ascii="Century Gothic" w:eastAsia="Century Gothic" w:hAnsi="Century Gothic" w:cs="Century Gothic"/>
                                <w:b/>
                                <w:color w:val="000000"/>
                              </w:rPr>
                              <w:t>How do we consult parents of children with SEN and involve them in their child’</w:t>
                            </w:r>
                            <w:r>
                              <w:rPr>
                                <w:rFonts w:ascii="Century Gothic" w:eastAsia="Century Gothic" w:hAnsi="Century Gothic" w:cs="Century Gothic"/>
                                <w:b/>
                                <w:color w:val="000000"/>
                              </w:rPr>
                              <w:t xml:space="preserve">s education? </w:t>
                            </w:r>
                          </w:p>
                          <w:p w:rsidR="00485CBD" w:rsidRDefault="00246CBF">
                            <w:pPr>
                              <w:spacing w:line="275" w:lineRule="auto"/>
                              <w:textDirection w:val="btLr"/>
                            </w:pPr>
                            <w:r>
                              <w:rPr>
                                <w:rFonts w:ascii="Century Gothic" w:eastAsia="Century Gothic" w:hAnsi="Century Gothic" w:cs="Century Gothic"/>
                                <w:color w:val="000000"/>
                                <w:sz w:val="20"/>
                              </w:rPr>
                              <w:t xml:space="preserve">Parents of children with SEN are consulted regularly through phone calls and meetings with the SENCo and class teachers, person centred reviews (annually), home and school contact books. </w:t>
                            </w:r>
                          </w:p>
                          <w:p w:rsidR="00485CBD" w:rsidRDefault="00246CBF">
                            <w:pPr>
                              <w:spacing w:line="275" w:lineRule="auto"/>
                              <w:textDirection w:val="btLr"/>
                            </w:pPr>
                            <w:r>
                              <w:rPr>
                                <w:rFonts w:ascii="Century Gothic" w:eastAsia="Century Gothic" w:hAnsi="Century Gothic" w:cs="Century Gothic"/>
                                <w:color w:val="000000"/>
                                <w:sz w:val="20"/>
                              </w:rPr>
                              <w:t>The SENDCo will make herself available at parent eveni</w:t>
                            </w:r>
                            <w:r>
                              <w:rPr>
                                <w:rFonts w:ascii="Century Gothic" w:eastAsia="Century Gothic" w:hAnsi="Century Gothic" w:cs="Century Gothic"/>
                                <w:color w:val="000000"/>
                                <w:sz w:val="20"/>
                              </w:rPr>
                              <w:t xml:space="preserve">ngs and other events to discuss their children’s educational progress and wellbeing.  She is also available after school to discuss any SEN related concerns. </w:t>
                            </w:r>
                          </w:p>
                          <w:p w:rsidR="00485CBD" w:rsidRDefault="00485CB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-215899</wp:posOffset>
                </wp:positionH>
                <wp:positionV relativeFrom="paragraph">
                  <wp:posOffset>299720</wp:posOffset>
                </wp:positionV>
                <wp:extent cx="2608580" cy="3235325"/>
                <wp:effectExtent b="0" l="0" r="0" t="0"/>
                <wp:wrapSquare wrapText="bothSides" distB="45720" distT="45720" distL="114300" distR="114300"/>
                <wp:docPr id="222"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2608580" cy="3235325"/>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70528" behindDoc="0" locked="0" layoutInCell="1" hidden="0" allowOverlap="1">
                <wp:simplePos x="0" y="0"/>
                <wp:positionH relativeFrom="column">
                  <wp:posOffset>2527300</wp:posOffset>
                </wp:positionH>
                <wp:positionV relativeFrom="paragraph">
                  <wp:posOffset>261620</wp:posOffset>
                </wp:positionV>
                <wp:extent cx="3522980" cy="3261995"/>
                <wp:effectExtent l="0" t="0" r="0" b="0"/>
                <wp:wrapSquare wrapText="bothSides" distT="45720" distB="45720" distL="114300" distR="114300"/>
                <wp:docPr id="230" name=""/>
                <wp:cNvGraphicFramePr/>
                <a:graphic xmlns:a="http://schemas.openxmlformats.org/drawingml/2006/main">
                  <a:graphicData uri="http://schemas.microsoft.com/office/word/2010/wordprocessingShape">
                    <wps:wsp>
                      <wps:cNvSpPr/>
                      <wps:spPr>
                        <a:xfrm>
                          <a:off x="3589273" y="2153765"/>
                          <a:ext cx="3513455" cy="3252470"/>
                        </a:xfrm>
                        <a:prstGeom prst="rect">
                          <a:avLst/>
                        </a:prstGeom>
                        <a:solidFill>
                          <a:srgbClr val="00FFFF"/>
                        </a:solidFill>
                        <a:ln w="9525" cap="flat" cmpd="sng">
                          <a:solidFill>
                            <a:srgbClr val="00FFFF"/>
                          </a:solidFill>
                          <a:prstDash val="solid"/>
                          <a:miter lim="800000"/>
                          <a:headEnd type="none" w="sm" len="sm"/>
                          <a:tailEnd type="none" w="sm" len="sm"/>
                        </a:ln>
                      </wps:spPr>
                      <wps:txbx>
                        <w:txbxContent>
                          <w:p w:rsidR="00485CBD" w:rsidRDefault="00246CBF">
                            <w:pPr>
                              <w:spacing w:line="275" w:lineRule="auto"/>
                              <w:textDirection w:val="btLr"/>
                            </w:pPr>
                            <w:r>
                              <w:rPr>
                                <w:rFonts w:ascii="Century Gothic" w:eastAsia="Century Gothic" w:hAnsi="Century Gothic" w:cs="Century Gothic"/>
                                <w:b/>
                                <w:color w:val="000000"/>
                                <w:sz w:val="20"/>
                              </w:rPr>
                              <w:t xml:space="preserve">How do we consult young people with SEN and involve them in their education? </w:t>
                            </w:r>
                          </w:p>
                          <w:p w:rsidR="00485CBD" w:rsidRDefault="00246CBF">
                            <w:pPr>
                              <w:spacing w:line="275" w:lineRule="auto"/>
                              <w:textDirection w:val="btLr"/>
                            </w:pPr>
                            <w:r>
                              <w:rPr>
                                <w:rFonts w:ascii="Century Gothic" w:eastAsia="Century Gothic" w:hAnsi="Century Gothic" w:cs="Century Gothic"/>
                                <w:color w:val="000000"/>
                                <w:sz w:val="20"/>
                              </w:rPr>
                              <w:t>Students are in</w:t>
                            </w:r>
                            <w:r>
                              <w:rPr>
                                <w:rFonts w:ascii="Century Gothic" w:eastAsia="Century Gothic" w:hAnsi="Century Gothic" w:cs="Century Gothic"/>
                                <w:color w:val="000000"/>
                                <w:sz w:val="20"/>
                              </w:rPr>
                              <w:t>volved in their own learning by attending target review meetings, where appropriate, and they are given regular student voice opportunities. Teachers and staff give consistent lesson feedback, in order to get students communicating and making suggestions o</w:t>
                            </w:r>
                            <w:r>
                              <w:rPr>
                                <w:rFonts w:ascii="Century Gothic" w:eastAsia="Century Gothic" w:hAnsi="Century Gothic" w:cs="Century Gothic"/>
                                <w:color w:val="000000"/>
                                <w:sz w:val="20"/>
                              </w:rPr>
                              <w:t>n how to improve their learning experience. SEN students are also offered key sessions with the learning mentor to discuss any concerns they have and share their opinions on how best we can support their needs. There are also opportunities for SEN students</w:t>
                            </w:r>
                            <w:r>
                              <w:rPr>
                                <w:rFonts w:ascii="Century Gothic" w:eastAsia="Century Gothic" w:hAnsi="Century Gothic" w:cs="Century Gothic"/>
                                <w:color w:val="000000"/>
                                <w:sz w:val="20"/>
                              </w:rPr>
                              <w:t xml:space="preserve"> to be on the school council to voice their views. At the end of every term, the SEN pupils are invited to complete and SEN questionnaire.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2527300</wp:posOffset>
                </wp:positionH>
                <wp:positionV relativeFrom="paragraph">
                  <wp:posOffset>261620</wp:posOffset>
                </wp:positionV>
                <wp:extent cx="3522980" cy="3261995"/>
                <wp:effectExtent b="0" l="0" r="0" t="0"/>
                <wp:wrapSquare wrapText="bothSides" distB="45720" distT="45720" distL="114300" distR="114300"/>
                <wp:docPr id="230"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3522980" cy="3261995"/>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71552" behindDoc="0" locked="0" layoutInCell="1" hidden="0" allowOverlap="1">
                <wp:simplePos x="0" y="0"/>
                <wp:positionH relativeFrom="column">
                  <wp:posOffset>-215899</wp:posOffset>
                </wp:positionH>
                <wp:positionV relativeFrom="paragraph">
                  <wp:posOffset>3652520</wp:posOffset>
                </wp:positionV>
                <wp:extent cx="6292215" cy="2347595"/>
                <wp:effectExtent l="0" t="0" r="0" b="0"/>
                <wp:wrapSquare wrapText="bothSides" distT="45720" distB="45720" distL="114300" distR="114300"/>
                <wp:docPr id="227" name=""/>
                <wp:cNvGraphicFramePr/>
                <a:graphic xmlns:a="http://schemas.openxmlformats.org/drawingml/2006/main">
                  <a:graphicData uri="http://schemas.microsoft.com/office/word/2010/wordprocessingShape">
                    <wps:wsp>
                      <wps:cNvSpPr/>
                      <wps:spPr>
                        <a:xfrm>
                          <a:off x="2204655" y="2610965"/>
                          <a:ext cx="6282690" cy="2338070"/>
                        </a:xfrm>
                        <a:prstGeom prst="rect">
                          <a:avLst/>
                        </a:prstGeom>
                        <a:solidFill>
                          <a:srgbClr val="FF99CC"/>
                        </a:solidFill>
                        <a:ln w="9525" cap="flat" cmpd="sng">
                          <a:solidFill>
                            <a:srgbClr val="FF99CC"/>
                          </a:solidFill>
                          <a:prstDash val="solid"/>
                          <a:miter lim="800000"/>
                          <a:headEnd type="none" w="sm" len="sm"/>
                          <a:tailEnd type="none" w="sm" len="sm"/>
                        </a:ln>
                      </wps:spPr>
                      <wps:txbx>
                        <w:txbxContent>
                          <w:p w:rsidR="00485CBD" w:rsidRDefault="00246CBF">
                            <w:pPr>
                              <w:spacing w:line="275" w:lineRule="auto"/>
                              <w:textDirection w:val="btLr"/>
                            </w:pPr>
                            <w:r>
                              <w:rPr>
                                <w:rFonts w:ascii="Century Gothic" w:eastAsia="Century Gothic" w:hAnsi="Century Gothic" w:cs="Century Gothic"/>
                                <w:b/>
                                <w:color w:val="000000"/>
                                <w:sz w:val="20"/>
                                <w:u w:val="single"/>
                              </w:rPr>
                              <w:t xml:space="preserve">What is our approach to teaching children and young people with SEN? </w:t>
                            </w:r>
                          </w:p>
                          <w:p w:rsidR="00485CBD" w:rsidRDefault="00246CBF">
                            <w:pPr>
                              <w:spacing w:line="275" w:lineRule="auto"/>
                              <w:textDirection w:val="btLr"/>
                            </w:pPr>
                            <w:r>
                              <w:rPr>
                                <w:rFonts w:ascii="Century Gothic" w:eastAsia="Century Gothic" w:hAnsi="Century Gothic" w:cs="Century Gothic"/>
                                <w:color w:val="000000"/>
                                <w:sz w:val="20"/>
                              </w:rPr>
                              <w:t>Approaches and strategies for teaching children and young people with SEN include high quality teaching by staff who are either SEN trained or supported by the SENDCO.  The curriculum across all year groups is broad, balanced and accessible for all SEN stu</w:t>
                            </w:r>
                            <w:r>
                              <w:rPr>
                                <w:rFonts w:ascii="Century Gothic" w:eastAsia="Century Gothic" w:hAnsi="Century Gothic" w:cs="Century Gothic"/>
                                <w:color w:val="000000"/>
                                <w:sz w:val="20"/>
                              </w:rPr>
                              <w:t>dents. Classwork is personalised and tailored for SEN students so they can access the National Curriculum. There are opportunities for students to work in smaller groups, as well as 1:1 extra support with SEN TA’s.  Literacy and Maths interventions, such a</w:t>
                            </w:r>
                            <w:r>
                              <w:rPr>
                                <w:rFonts w:ascii="Century Gothic" w:eastAsia="Century Gothic" w:hAnsi="Century Gothic" w:cs="Century Gothic"/>
                                <w:color w:val="000000"/>
                                <w:sz w:val="20"/>
                              </w:rPr>
                              <w:t xml:space="preserve">s Accelerated Reader and Toe by Toe, are running for SEN students.  There are also before and after school targeted interventions for SEN students.  </w:t>
                            </w:r>
                          </w:p>
                          <w:p w:rsidR="00485CBD" w:rsidRDefault="00246CBF">
                            <w:pPr>
                              <w:spacing w:line="275" w:lineRule="auto"/>
                              <w:textDirection w:val="btLr"/>
                            </w:pPr>
                            <w:r>
                              <w:rPr>
                                <w:rFonts w:ascii="Century Gothic" w:eastAsia="Century Gothic" w:hAnsi="Century Gothic" w:cs="Century Gothic"/>
                                <w:color w:val="000000"/>
                                <w:sz w:val="20"/>
                              </w:rPr>
                              <w:t xml:space="preserve">For more detailed information on the interventions available, please see the following document: </w:t>
                            </w:r>
                          </w:p>
                          <w:p w:rsidR="00485CBD" w:rsidRDefault="00246CBF">
                            <w:pPr>
                              <w:spacing w:line="275" w:lineRule="auto"/>
                              <w:textDirection w:val="btLr"/>
                            </w:pPr>
                            <w:r>
                              <w:rPr>
                                <w:rFonts w:ascii="Century Gothic" w:eastAsia="Century Gothic" w:hAnsi="Century Gothic" w:cs="Century Gothic"/>
                                <w:color w:val="0000FF"/>
                                <w:sz w:val="20"/>
                                <w:u w:val="single"/>
                              </w:rPr>
                              <w:t>https://</w:t>
                            </w:r>
                            <w:r>
                              <w:rPr>
                                <w:rFonts w:ascii="Century Gothic" w:eastAsia="Century Gothic" w:hAnsi="Century Gothic" w:cs="Century Gothic"/>
                                <w:color w:val="0000FF"/>
                                <w:sz w:val="20"/>
                                <w:u w:val="single"/>
                              </w:rPr>
                              <w:t>irp-cdn.multiscreensite.com/de4485f8/files/uploaded/SENDOverviewOfProvision2019.pdf</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-215899</wp:posOffset>
                </wp:positionH>
                <wp:positionV relativeFrom="paragraph">
                  <wp:posOffset>3652520</wp:posOffset>
                </wp:positionV>
                <wp:extent cx="6292215" cy="2347595"/>
                <wp:effectExtent b="0" l="0" r="0" t="0"/>
                <wp:wrapSquare wrapText="bothSides" distB="45720" distT="45720" distL="114300" distR="114300"/>
                <wp:docPr id="227"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6292215" cy="2347595"/>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72576" behindDoc="0" locked="0" layoutInCell="1" hidden="0" allowOverlap="1">
                <wp:simplePos x="0" y="0"/>
                <wp:positionH relativeFrom="column">
                  <wp:posOffset>-190499</wp:posOffset>
                </wp:positionH>
                <wp:positionV relativeFrom="paragraph">
                  <wp:posOffset>6217920</wp:posOffset>
                </wp:positionV>
                <wp:extent cx="2673985" cy="2791460"/>
                <wp:effectExtent l="0" t="0" r="0" b="0"/>
                <wp:wrapSquare wrapText="bothSides" distT="45720" distB="45720" distL="114300" distR="114300"/>
                <wp:docPr id="234" name=""/>
                <wp:cNvGraphicFramePr/>
                <a:graphic xmlns:a="http://schemas.openxmlformats.org/drawingml/2006/main">
                  <a:graphicData uri="http://schemas.microsoft.com/office/word/2010/wordprocessingShape">
                    <wps:wsp>
                      <wps:cNvSpPr/>
                      <wps:spPr>
                        <a:xfrm>
                          <a:off x="4013770" y="2389033"/>
                          <a:ext cx="2664460" cy="2781935"/>
                        </a:xfrm>
                        <a:prstGeom prst="rect">
                          <a:avLst/>
                        </a:prstGeom>
                        <a:solidFill>
                          <a:srgbClr val="92D050"/>
                        </a:solidFill>
                        <a:ln w="9525" cap="flat" cmpd="sng">
                          <a:solidFill>
                            <a:srgbClr val="92D050"/>
                          </a:solidFill>
                          <a:prstDash val="solid"/>
                          <a:miter lim="800000"/>
                          <a:headEnd type="none" w="sm" len="sm"/>
                          <a:tailEnd type="none" w="sm" len="sm"/>
                        </a:ln>
                      </wps:spPr>
                      <wps:txbx>
                        <w:txbxContent>
                          <w:p w:rsidR="00485CBD" w:rsidRDefault="00246CBF">
                            <w:pPr>
                              <w:spacing w:line="275" w:lineRule="auto"/>
                              <w:textDirection w:val="btLr"/>
                            </w:pPr>
                            <w:r>
                              <w:rPr>
                                <w:rFonts w:ascii="Century Gothic" w:eastAsia="Century Gothic" w:hAnsi="Century Gothic" w:cs="Century Gothic"/>
                                <w:b/>
                                <w:color w:val="000000"/>
                                <w:sz w:val="20"/>
                              </w:rPr>
                              <w:t xml:space="preserve">How are adaptations made to the curriculum and the learning environment of children and young people with SEN? </w:t>
                            </w:r>
                          </w:p>
                          <w:p w:rsidR="00485CBD" w:rsidRDefault="00246CBF">
                            <w:pPr>
                              <w:spacing w:line="275" w:lineRule="auto"/>
                              <w:textDirection w:val="btLr"/>
                            </w:pPr>
                            <w:r>
                              <w:rPr>
                                <w:rFonts w:ascii="Century Gothic" w:eastAsia="Century Gothic" w:hAnsi="Century Gothic" w:cs="Century Gothic"/>
                                <w:color w:val="000000"/>
                                <w:sz w:val="20"/>
                              </w:rPr>
                              <w:t xml:space="preserve">Classwork is personalised for SEN students in order for them to access the curriculum. Examples of this include the use of visual aids, modified learning objectives, outcomes and learning scaffolds. A variety of resources are supplied and used in class to </w:t>
                            </w:r>
                            <w:r>
                              <w:rPr>
                                <w:rFonts w:ascii="Century Gothic" w:eastAsia="Century Gothic" w:hAnsi="Century Gothic" w:cs="Century Gothic"/>
                                <w:color w:val="000000"/>
                                <w:sz w:val="20"/>
                              </w:rPr>
                              <w:t xml:space="preserve">support students achieve. These include, visual prompts, vocabulary lists, to-do-lists, now and next boards, etc.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6217920</wp:posOffset>
                </wp:positionV>
                <wp:extent cx="2673985" cy="2791460"/>
                <wp:effectExtent b="0" l="0" r="0" t="0"/>
                <wp:wrapSquare wrapText="bothSides" distB="45720" distT="45720" distL="114300" distR="114300"/>
                <wp:docPr id="234"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2673985" cy="2791460"/>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73600" behindDoc="0" locked="0" layoutInCell="1" hidden="0" allowOverlap="1">
                <wp:simplePos x="0" y="0"/>
                <wp:positionH relativeFrom="column">
                  <wp:posOffset>2552700</wp:posOffset>
                </wp:positionH>
                <wp:positionV relativeFrom="paragraph">
                  <wp:posOffset>6217920</wp:posOffset>
                </wp:positionV>
                <wp:extent cx="3496310" cy="2804795"/>
                <wp:effectExtent l="0" t="0" r="0" b="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3602608" y="2382365"/>
                          <a:ext cx="3486785" cy="2795270"/>
                        </a:xfrm>
                        <a:prstGeom prst="rect">
                          <a:avLst/>
                        </a:prstGeom>
                        <a:solidFill>
                          <a:srgbClr val="B2A0C7"/>
                        </a:solidFill>
                        <a:ln w="9525" cap="flat" cmpd="sng">
                          <a:solidFill>
                            <a:srgbClr val="B2A0C7"/>
                          </a:solidFill>
                          <a:prstDash val="solid"/>
                          <a:miter lim="800000"/>
                          <a:headEnd type="none" w="sm" len="sm"/>
                          <a:tailEnd type="none" w="sm" len="sm"/>
                        </a:ln>
                      </wps:spPr>
                      <wps:txbx>
                        <w:txbxContent>
                          <w:p w:rsidR="00485CBD" w:rsidRDefault="00246CBF">
                            <w:pPr>
                              <w:spacing w:line="275" w:lineRule="auto"/>
                              <w:textDirection w:val="btLr"/>
                            </w:pPr>
                            <w:r>
                              <w:rPr>
                                <w:rFonts w:ascii="Century Gothic" w:eastAsia="Century Gothic" w:hAnsi="Century Gothic" w:cs="Century Gothic"/>
                                <w:b/>
                                <w:color w:val="000000"/>
                                <w:sz w:val="20"/>
                                <w:u w:val="single"/>
                              </w:rPr>
                              <w:t xml:space="preserve">How are staff trained to support students with SEN? </w:t>
                            </w:r>
                          </w:p>
                          <w:p w:rsidR="00485CBD" w:rsidRDefault="00246CBF">
                            <w:pPr>
                              <w:spacing w:line="275" w:lineRule="auto"/>
                              <w:textDirection w:val="btLr"/>
                            </w:pPr>
                            <w:r>
                              <w:rPr>
                                <w:rFonts w:ascii="Century Gothic" w:eastAsia="Century Gothic" w:hAnsi="Century Gothic" w:cs="Century Gothic"/>
                                <w:color w:val="000000"/>
                                <w:sz w:val="20"/>
                              </w:rPr>
                              <w:t>All staff at St Margaret’s have received in-house INSET training for SEN and ASC. SE</w:t>
                            </w:r>
                            <w:r>
                              <w:rPr>
                                <w:rFonts w:ascii="Century Gothic" w:eastAsia="Century Gothic" w:hAnsi="Century Gothic" w:cs="Century Gothic"/>
                                <w:color w:val="000000"/>
                                <w:sz w:val="20"/>
                              </w:rPr>
                              <w:t>N training provided by outside agencies, such as speech and language therapist and educational psychologists, are also organised. Support staff have received regular SEN training, and the school receives regular outreach support from Whitefield outreach se</w:t>
                            </w:r>
                            <w:r>
                              <w:rPr>
                                <w:rFonts w:ascii="Century Gothic" w:eastAsia="Century Gothic" w:hAnsi="Century Gothic" w:cs="Century Gothic"/>
                                <w:color w:val="000000"/>
                                <w:sz w:val="20"/>
                              </w:rPr>
                              <w:t xml:space="preserve">rvice.  The SENDCO and a number of support staff have qualifications in Positive Handling and The Structured Approach (ASD strategies).  There are also weekly CPD sessions for all SEN support staff. </w:t>
                            </w:r>
                          </w:p>
                          <w:p w:rsidR="00485CBD" w:rsidRDefault="00485CB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2552700</wp:posOffset>
                </wp:positionH>
                <wp:positionV relativeFrom="paragraph">
                  <wp:posOffset>6217920</wp:posOffset>
                </wp:positionV>
                <wp:extent cx="3496310" cy="2804795"/>
                <wp:effectExtent b="0" l="0" r="0" t="0"/>
                <wp:wrapSquare wrapText="bothSides" distB="45720" distT="45720" distL="114300" distR="114300"/>
                <wp:docPr id="223"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3496310" cy="2804795"/>
                        </a:xfrm>
                        <a:prstGeom prst="rect"/>
                        <a:ln/>
                      </pic:spPr>
                    </pic:pic>
                  </a:graphicData>
                </a:graphic>
              </wp:anchor>
            </w:drawing>
          </mc:Fallback>
        </mc:AlternateContent>
      </w:r>
    </w:p>
    <w:p w:rsidR="00485CBD" w:rsidRDefault="00485CBD">
      <w:pPr>
        <w:shd w:val="clear" w:color="auto" w:fill="FFFFFF"/>
        <w:spacing w:after="0" w:line="240" w:lineRule="auto"/>
        <w:jc w:val="both"/>
        <w:rPr>
          <w:rFonts w:ascii="Century Gothic" w:eastAsia="Century Gothic" w:hAnsi="Century Gothic" w:cs="Century Gothic"/>
          <w:b/>
          <w:sz w:val="20"/>
          <w:szCs w:val="20"/>
        </w:rPr>
      </w:pPr>
    </w:p>
    <w:p w:rsidR="00485CBD" w:rsidRDefault="00485CBD">
      <w:pPr>
        <w:shd w:val="clear" w:color="auto" w:fill="FFFFFF"/>
        <w:spacing w:after="0" w:line="240" w:lineRule="auto"/>
        <w:jc w:val="both"/>
        <w:rPr>
          <w:rFonts w:ascii="Century Gothic" w:eastAsia="Century Gothic" w:hAnsi="Century Gothic" w:cs="Century Gothic"/>
          <w:b/>
          <w:sz w:val="20"/>
          <w:szCs w:val="20"/>
        </w:rPr>
      </w:pPr>
    </w:p>
    <w:p w:rsidR="00485CBD" w:rsidRDefault="00485CBD">
      <w:pPr>
        <w:shd w:val="clear" w:color="auto" w:fill="FFFFFF"/>
        <w:spacing w:after="0" w:line="240" w:lineRule="auto"/>
        <w:jc w:val="both"/>
        <w:rPr>
          <w:rFonts w:ascii="Century Gothic" w:eastAsia="Century Gothic" w:hAnsi="Century Gothic" w:cs="Century Gothic"/>
          <w:b/>
          <w:sz w:val="20"/>
          <w:szCs w:val="20"/>
        </w:rPr>
      </w:pPr>
    </w:p>
    <w:p w:rsidR="00485CBD" w:rsidRDefault="00485CBD">
      <w:pPr>
        <w:shd w:val="clear" w:color="auto" w:fill="FFFFFF"/>
        <w:spacing w:after="0" w:line="240" w:lineRule="auto"/>
        <w:jc w:val="both"/>
        <w:rPr>
          <w:rFonts w:ascii="Century Gothic" w:eastAsia="Century Gothic" w:hAnsi="Century Gothic" w:cs="Century Gothic"/>
          <w:b/>
          <w:sz w:val="20"/>
          <w:szCs w:val="20"/>
        </w:rPr>
      </w:pPr>
    </w:p>
    <w:p w:rsidR="00485CBD" w:rsidRDefault="00485CBD">
      <w:pPr>
        <w:shd w:val="clear" w:color="auto" w:fill="FFFFFF"/>
        <w:spacing w:after="0" w:line="240" w:lineRule="auto"/>
        <w:jc w:val="both"/>
        <w:rPr>
          <w:rFonts w:ascii="Century Gothic" w:eastAsia="Century Gothic" w:hAnsi="Century Gothic" w:cs="Century Gothic"/>
          <w:b/>
          <w:sz w:val="20"/>
          <w:szCs w:val="20"/>
        </w:rPr>
      </w:pPr>
    </w:p>
    <w:p w:rsidR="00485CBD" w:rsidRDefault="00246CBF">
      <w:pPr>
        <w:shd w:val="clear" w:color="auto" w:fill="FFFFFF"/>
        <w:spacing w:after="0" w:line="240" w:lineRule="auto"/>
        <w:jc w:val="both"/>
        <w:rPr>
          <w:rFonts w:ascii="Century Gothic" w:eastAsia="Century Gothic" w:hAnsi="Century Gothic" w:cs="Century Gothic"/>
          <w:b/>
          <w:sz w:val="20"/>
          <w:szCs w:val="20"/>
        </w:rPr>
      </w:pPr>
      <w:r>
        <w:rPr>
          <w:noProof/>
          <w:lang w:eastAsia="en-GB"/>
        </w:rPr>
        <w:lastRenderedPageBreak/>
        <mc:AlternateContent>
          <mc:Choice Requires="wpg">
            <w:drawing>
              <wp:anchor distT="45720" distB="45720" distL="114300" distR="114300" simplePos="0" relativeHeight="251674624" behindDoc="0" locked="0" layoutInCell="1" hidden="0" allowOverlap="1">
                <wp:simplePos x="0" y="0"/>
                <wp:positionH relativeFrom="column">
                  <wp:posOffset>-317499</wp:posOffset>
                </wp:positionH>
                <wp:positionV relativeFrom="paragraph">
                  <wp:posOffset>7424420</wp:posOffset>
                </wp:positionV>
                <wp:extent cx="6800215" cy="2518410"/>
                <wp:effectExtent l="0" t="0" r="0" b="0"/>
                <wp:wrapSquare wrapText="bothSides" distT="45720" distB="45720" distL="114300" distR="114300"/>
                <wp:docPr id="232" name=""/>
                <wp:cNvGraphicFramePr/>
                <a:graphic xmlns:a="http://schemas.openxmlformats.org/drawingml/2006/main">
                  <a:graphicData uri="http://schemas.microsoft.com/office/word/2010/wordprocessingShape">
                    <wps:wsp>
                      <wps:cNvSpPr/>
                      <wps:spPr>
                        <a:xfrm>
                          <a:off x="1950655" y="2525558"/>
                          <a:ext cx="6790690" cy="2508885"/>
                        </a:xfrm>
                        <a:prstGeom prst="rect">
                          <a:avLst/>
                        </a:prstGeom>
                        <a:solidFill>
                          <a:srgbClr val="B6DDE7"/>
                        </a:solidFill>
                        <a:ln w="9525" cap="flat" cmpd="sng">
                          <a:solidFill>
                            <a:srgbClr val="B6DDE7"/>
                          </a:solidFill>
                          <a:prstDash val="solid"/>
                          <a:miter lim="800000"/>
                          <a:headEnd type="none" w="sm" len="sm"/>
                          <a:tailEnd type="none" w="sm" len="sm"/>
                        </a:ln>
                      </wps:spPr>
                      <wps:txbx>
                        <w:txbxContent>
                          <w:p w:rsidR="00485CBD" w:rsidRDefault="00246CBF">
                            <w:pPr>
                              <w:spacing w:line="275" w:lineRule="auto"/>
                              <w:textDirection w:val="btLr"/>
                            </w:pPr>
                            <w:r>
                              <w:rPr>
                                <w:rFonts w:ascii="Century Gothic" w:eastAsia="Century Gothic" w:hAnsi="Century Gothic" w:cs="Century Gothic"/>
                                <w:b/>
                                <w:color w:val="000000"/>
                                <w:sz w:val="20"/>
                                <w:u w:val="single"/>
                              </w:rPr>
                              <w:t>What external services can parent/carers acces</w:t>
                            </w:r>
                            <w:r>
                              <w:rPr>
                                <w:rFonts w:ascii="Century Gothic" w:eastAsia="Century Gothic" w:hAnsi="Century Gothic" w:cs="Century Gothic"/>
                                <w:b/>
                                <w:color w:val="000000"/>
                                <w:sz w:val="20"/>
                                <w:u w:val="single"/>
                              </w:rPr>
                              <w:t xml:space="preserve">s for support? </w:t>
                            </w:r>
                          </w:p>
                          <w:p w:rsidR="00485CBD" w:rsidRDefault="00246CBF">
                            <w:pPr>
                              <w:spacing w:after="0" w:line="240" w:lineRule="auto"/>
                              <w:textDirection w:val="btLr"/>
                            </w:pPr>
                            <w:r>
                              <w:rPr>
                                <w:color w:val="000000"/>
                              </w:rPr>
                              <w:t xml:space="preserve">Within Barking and Dagenham, there are many additional services that parents and carers can access. These include: </w:t>
                            </w:r>
                          </w:p>
                          <w:p w:rsidR="00485CBD" w:rsidRDefault="00246CBF">
                            <w:pPr>
                              <w:spacing w:after="0" w:line="240" w:lineRule="auto"/>
                              <w:ind w:left="720" w:firstLine="360"/>
                              <w:textDirection w:val="btLr"/>
                            </w:pPr>
                            <w:r>
                              <w:rPr>
                                <w:rFonts w:ascii="Arial" w:eastAsia="Arial" w:hAnsi="Arial" w:cs="Arial"/>
                                <w:color w:val="000000"/>
                              </w:rPr>
                              <w:t xml:space="preserve">Carers of Barking and Dagenham </w:t>
                            </w:r>
                            <w:r>
                              <w:rPr>
                                <w:rFonts w:ascii="Arial" w:eastAsia="Arial" w:hAnsi="Arial" w:cs="Arial"/>
                                <w:color w:val="0000FF"/>
                                <w:u w:val="single"/>
                              </w:rPr>
                              <w:t>www.carerscentre.org.uk</w:t>
                            </w:r>
                            <w:r>
                              <w:rPr>
                                <w:rFonts w:ascii="Arial" w:eastAsia="Arial" w:hAnsi="Arial" w:cs="Arial"/>
                                <w:color w:val="000000"/>
                              </w:rPr>
                              <w:t xml:space="preserve"> </w:t>
                            </w:r>
                          </w:p>
                          <w:p w:rsidR="00485CBD" w:rsidRDefault="00246CBF">
                            <w:pPr>
                              <w:spacing w:after="0" w:line="240" w:lineRule="auto"/>
                              <w:ind w:left="720" w:firstLine="360"/>
                              <w:textDirection w:val="btLr"/>
                            </w:pPr>
                            <w:r>
                              <w:rPr>
                                <w:rFonts w:ascii="Arial" w:eastAsia="Arial" w:hAnsi="Arial" w:cs="Arial"/>
                                <w:color w:val="000000"/>
                              </w:rPr>
                              <w:t xml:space="preserve">Sycamore Trust </w:t>
                            </w:r>
                            <w:r>
                              <w:rPr>
                                <w:rFonts w:ascii="Arial" w:eastAsia="Arial" w:hAnsi="Arial" w:cs="Arial"/>
                                <w:color w:val="0000FF"/>
                                <w:u w:val="single"/>
                              </w:rPr>
                              <w:t>www.sycamoretrust.org.uk</w:t>
                            </w:r>
                            <w:r>
                              <w:rPr>
                                <w:rFonts w:ascii="Arial" w:eastAsia="Arial" w:hAnsi="Arial" w:cs="Arial"/>
                                <w:color w:val="000000"/>
                              </w:rPr>
                              <w:t xml:space="preserve"> </w:t>
                            </w:r>
                          </w:p>
                          <w:p w:rsidR="00485CBD" w:rsidRDefault="00246CBF">
                            <w:pPr>
                              <w:spacing w:after="0" w:line="240" w:lineRule="auto"/>
                              <w:ind w:left="720" w:firstLine="360"/>
                              <w:textDirection w:val="btLr"/>
                            </w:pPr>
                            <w:r>
                              <w:rPr>
                                <w:rFonts w:ascii="Arial" w:eastAsia="Arial" w:hAnsi="Arial" w:cs="Arial"/>
                                <w:color w:val="000000"/>
                              </w:rPr>
                              <w:t xml:space="preserve">Health way centre </w:t>
                            </w:r>
                            <w:r>
                              <w:rPr>
                                <w:rFonts w:ascii="Arial" w:eastAsia="Arial" w:hAnsi="Arial" w:cs="Arial"/>
                                <w:color w:val="0000FF"/>
                                <w:u w:val="single"/>
                              </w:rPr>
                              <w:t>www.lbbd.gov.uk/the-heathway-centre</w:t>
                            </w:r>
                            <w:r>
                              <w:rPr>
                                <w:rFonts w:ascii="Arial" w:eastAsia="Arial" w:hAnsi="Arial" w:cs="Arial"/>
                                <w:color w:val="000000"/>
                              </w:rPr>
                              <w:t xml:space="preserve"> </w:t>
                            </w:r>
                          </w:p>
                          <w:p w:rsidR="00485CBD" w:rsidRDefault="00246CBF">
                            <w:pPr>
                              <w:spacing w:after="0" w:line="240" w:lineRule="auto"/>
                              <w:ind w:left="720" w:firstLine="360"/>
                              <w:textDirection w:val="btLr"/>
                            </w:pPr>
                            <w:r>
                              <w:rPr>
                                <w:rFonts w:ascii="Arial" w:eastAsia="Arial" w:hAnsi="Arial" w:cs="Arial"/>
                                <w:color w:val="000000"/>
                              </w:rPr>
                              <w:t xml:space="preserve">Just Say Parent/ Carer Forum  </w:t>
                            </w:r>
                            <w:r>
                              <w:rPr>
                                <w:rFonts w:ascii="Arial" w:eastAsia="Arial" w:hAnsi="Arial" w:cs="Arial"/>
                                <w:color w:val="0000FF"/>
                                <w:u w:val="single"/>
                              </w:rPr>
                              <w:t>www.justsayparentforum.co.uk/</w:t>
                            </w:r>
                            <w:r>
                              <w:rPr>
                                <w:rFonts w:ascii="Arial" w:eastAsia="Arial" w:hAnsi="Arial" w:cs="Arial"/>
                                <w:color w:val="000000"/>
                              </w:rPr>
                              <w:t xml:space="preserve"> </w:t>
                            </w:r>
                          </w:p>
                          <w:p w:rsidR="00485CBD" w:rsidRDefault="00246CBF">
                            <w:pPr>
                              <w:spacing w:after="0" w:line="240" w:lineRule="auto"/>
                              <w:ind w:left="720" w:firstLine="360"/>
                              <w:textDirection w:val="btLr"/>
                            </w:pPr>
                            <w:r>
                              <w:rPr>
                                <w:rFonts w:ascii="Arial" w:eastAsia="Arial" w:hAnsi="Arial" w:cs="Arial"/>
                                <w:color w:val="000000"/>
                              </w:rPr>
                              <w:t xml:space="preserve">Autism links  </w:t>
                            </w:r>
                            <w:r>
                              <w:rPr>
                                <w:rFonts w:ascii="Arial" w:eastAsia="Arial" w:hAnsi="Arial" w:cs="Arial"/>
                                <w:color w:val="0000FF"/>
                                <w:u w:val="single"/>
                              </w:rPr>
                              <w:t>www.autismlinks.co.uk/support-groups/group-support-east-of-england/barking-dagenham-parent-partnership-service</w:t>
                            </w:r>
                            <w:r>
                              <w:rPr>
                                <w:rFonts w:ascii="Arial" w:eastAsia="Arial" w:hAnsi="Arial" w:cs="Arial"/>
                                <w:color w:val="000000"/>
                              </w:rPr>
                              <w:t xml:space="preserve"> </w:t>
                            </w:r>
                          </w:p>
                          <w:p w:rsidR="00485CBD" w:rsidRDefault="00246CBF">
                            <w:pPr>
                              <w:spacing w:after="0" w:line="240" w:lineRule="auto"/>
                              <w:ind w:left="720" w:firstLine="360"/>
                              <w:textDirection w:val="btLr"/>
                            </w:pPr>
                            <w:r>
                              <w:rPr>
                                <w:rFonts w:ascii="Arial" w:eastAsia="Arial" w:hAnsi="Arial" w:cs="Arial"/>
                                <w:color w:val="000000"/>
                              </w:rPr>
                              <w:t xml:space="preserve">Early Help </w:t>
                            </w:r>
                            <w:r>
                              <w:rPr>
                                <w:rFonts w:ascii="Arial" w:eastAsia="Arial" w:hAnsi="Arial" w:cs="Arial"/>
                                <w:color w:val="0000FF"/>
                                <w:u w:val="single"/>
                              </w:rPr>
                              <w:t>www.lbbd.gov.uk/early-help-and-support-for-families</w:t>
                            </w:r>
                            <w:r>
                              <w:rPr>
                                <w:rFonts w:ascii="Arial" w:eastAsia="Arial" w:hAnsi="Arial" w:cs="Arial"/>
                                <w:color w:val="000000"/>
                              </w:rPr>
                              <w:t xml:space="preserve"> </w:t>
                            </w:r>
                          </w:p>
                          <w:p w:rsidR="00485CBD" w:rsidRDefault="00485CBD">
                            <w:pPr>
                              <w:spacing w:after="0" w:line="240" w:lineRule="auto"/>
                              <w:ind w:left="720"/>
                              <w:textDirection w:val="btLr"/>
                            </w:pPr>
                          </w:p>
                          <w:p w:rsidR="00485CBD" w:rsidRDefault="00246CBF">
                            <w:pPr>
                              <w:spacing w:line="275" w:lineRule="auto"/>
                              <w:textDirection w:val="btLr"/>
                            </w:pPr>
                            <w:r>
                              <w:rPr>
                                <w:color w:val="000000"/>
                              </w:rPr>
                              <w:t xml:space="preserve">Further information about services with in the local authority can be found here: </w:t>
                            </w:r>
                            <w:r>
                              <w:rPr>
                                <w:color w:val="0000FF"/>
                                <w:u w:val="single"/>
                              </w:rPr>
                              <w:t>www.lbbd.gov.uk/sites/default/files/attachments/Useful-contact-numbers-for-parents.pdf</w:t>
                            </w:r>
                            <w:r>
                              <w:rPr>
                                <w:color w:val="000000"/>
                              </w:rPr>
                              <w:t xml:space="preserve"> </w:t>
                            </w:r>
                          </w:p>
                          <w:p w:rsidR="00485CBD" w:rsidRDefault="00485CB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-317499</wp:posOffset>
                </wp:positionH>
                <wp:positionV relativeFrom="paragraph">
                  <wp:posOffset>7424420</wp:posOffset>
                </wp:positionV>
                <wp:extent cx="6800215" cy="2518410"/>
                <wp:effectExtent b="0" l="0" r="0" t="0"/>
                <wp:wrapSquare wrapText="bothSides" distB="45720" distT="45720" distL="114300" distR="114300"/>
                <wp:docPr id="232"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6800215" cy="2518410"/>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75648" behindDoc="0" locked="0" layoutInCell="1" hidden="0" allowOverlap="1">
                <wp:simplePos x="0" y="0"/>
                <wp:positionH relativeFrom="column">
                  <wp:posOffset>3124200</wp:posOffset>
                </wp:positionH>
                <wp:positionV relativeFrom="paragraph">
                  <wp:posOffset>96520</wp:posOffset>
                </wp:positionV>
                <wp:extent cx="3261360" cy="3836670"/>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3720083" y="1866428"/>
                          <a:ext cx="3251835" cy="3827145"/>
                        </a:xfrm>
                        <a:prstGeom prst="rect">
                          <a:avLst/>
                        </a:prstGeom>
                        <a:solidFill>
                          <a:srgbClr val="FF99CC"/>
                        </a:solidFill>
                        <a:ln w="9525" cap="flat" cmpd="sng">
                          <a:solidFill>
                            <a:srgbClr val="FF99CC"/>
                          </a:solidFill>
                          <a:prstDash val="solid"/>
                          <a:miter lim="800000"/>
                          <a:headEnd type="none" w="sm" len="sm"/>
                          <a:tailEnd type="none" w="sm" len="sm"/>
                        </a:ln>
                      </wps:spPr>
                      <wps:txbx>
                        <w:txbxContent>
                          <w:p w:rsidR="00485CBD" w:rsidRDefault="00246CBF">
                            <w:pPr>
                              <w:spacing w:line="275" w:lineRule="auto"/>
                              <w:textDirection w:val="btLr"/>
                            </w:pPr>
                            <w:r>
                              <w:rPr>
                                <w:rFonts w:ascii="Century Gothic" w:eastAsia="Century Gothic" w:hAnsi="Century Gothic" w:cs="Century Gothic"/>
                                <w:b/>
                                <w:color w:val="000000"/>
                                <w:sz w:val="20"/>
                                <w:u w:val="single"/>
                              </w:rPr>
                              <w:t>What support do we provide f</w:t>
                            </w:r>
                            <w:r>
                              <w:rPr>
                                <w:rFonts w:ascii="Century Gothic" w:eastAsia="Century Gothic" w:hAnsi="Century Gothic" w:cs="Century Gothic"/>
                                <w:b/>
                                <w:color w:val="000000"/>
                                <w:sz w:val="20"/>
                                <w:u w:val="single"/>
                              </w:rPr>
                              <w:t xml:space="preserve">or improving SEMH (Social, Emotional and Mental Health) needs? </w:t>
                            </w:r>
                          </w:p>
                          <w:p w:rsidR="00485CBD" w:rsidRDefault="00246CBF">
                            <w:pPr>
                              <w:spacing w:line="275" w:lineRule="auto"/>
                              <w:textDirection w:val="btLr"/>
                            </w:pPr>
                            <w:r>
                              <w:rPr>
                                <w:rFonts w:ascii="Century Gothic" w:eastAsia="Century Gothic" w:hAnsi="Century Gothic" w:cs="Century Gothic"/>
                                <w:color w:val="000000"/>
                                <w:sz w:val="20"/>
                              </w:rPr>
                              <w:t>There are a variety of systems put in place to support social and emotional development.  The school can make referrals to CAHMS, as well as having a learning mentor to support students SEMH n</w:t>
                            </w:r>
                            <w:r>
                              <w:rPr>
                                <w:rFonts w:ascii="Century Gothic" w:eastAsia="Century Gothic" w:hAnsi="Century Gothic" w:cs="Century Gothic"/>
                                <w:color w:val="000000"/>
                                <w:sz w:val="20"/>
                              </w:rPr>
                              <w:t xml:space="preserve">eeds. Early Help is another provider which the school has bought into. They provide immediate access to a social worker to support both students and their families when there is an urgent need for this to happen.  We have a fortnightly speech and language </w:t>
                            </w:r>
                            <w:r>
                              <w:rPr>
                                <w:rFonts w:ascii="Century Gothic" w:eastAsia="Century Gothic" w:hAnsi="Century Gothic" w:cs="Century Gothic"/>
                                <w:color w:val="000000"/>
                                <w:sz w:val="20"/>
                              </w:rPr>
                              <w:t>therapist, as well as a learning mentor who runs both social skills and friendship groups. Each student has a student support plan and behaviour plan, where required, which is shared with all the school staff.</w:t>
                            </w:r>
                          </w:p>
                          <w:p w:rsidR="00485CBD" w:rsidRDefault="00246CBF">
                            <w:pPr>
                              <w:spacing w:line="275" w:lineRule="auto"/>
                              <w:textDirection w:val="btLr"/>
                            </w:pPr>
                            <w:r>
                              <w:rPr>
                                <w:rFonts w:ascii="Century Gothic" w:eastAsia="Century Gothic" w:hAnsi="Century Gothic" w:cs="Century Gothic"/>
                                <w:color w:val="000000"/>
                                <w:sz w:val="20"/>
                              </w:rPr>
                              <w:t xml:space="preserve">Bullying is consistently monitored; there are </w:t>
                            </w:r>
                            <w:r>
                              <w:rPr>
                                <w:rFonts w:ascii="Century Gothic" w:eastAsia="Century Gothic" w:hAnsi="Century Gothic" w:cs="Century Gothic"/>
                                <w:color w:val="000000"/>
                                <w:sz w:val="20"/>
                              </w:rPr>
                              <w:t>frequent assemblies on faith, equality, caring, truth, wisdom, forgiveness and respect.</w:t>
                            </w:r>
                          </w:p>
                          <w:p w:rsidR="00485CBD" w:rsidRDefault="00485CB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3124200</wp:posOffset>
                </wp:positionH>
                <wp:positionV relativeFrom="paragraph">
                  <wp:posOffset>96520</wp:posOffset>
                </wp:positionV>
                <wp:extent cx="3261360" cy="3836670"/>
                <wp:effectExtent b="0" l="0" r="0" t="0"/>
                <wp:wrapSquare wrapText="bothSides" distB="45720" distT="45720" distL="114300" distR="114300"/>
                <wp:docPr id="224"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3261360" cy="3836670"/>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76672" behindDoc="0" locked="0" layoutInCell="1" hidden="0" allowOverlap="1">
                <wp:simplePos x="0" y="0"/>
                <wp:positionH relativeFrom="column">
                  <wp:posOffset>-317499</wp:posOffset>
                </wp:positionH>
                <wp:positionV relativeFrom="paragraph">
                  <wp:posOffset>5176520</wp:posOffset>
                </wp:positionV>
                <wp:extent cx="3332480" cy="2150110"/>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3684523" y="2709708"/>
                          <a:ext cx="3322955" cy="2140585"/>
                        </a:xfrm>
                        <a:prstGeom prst="rect">
                          <a:avLst/>
                        </a:prstGeom>
                        <a:solidFill>
                          <a:srgbClr val="FBD4B4"/>
                        </a:solidFill>
                        <a:ln w="9525" cap="flat" cmpd="sng">
                          <a:solidFill>
                            <a:srgbClr val="FBD4B4"/>
                          </a:solidFill>
                          <a:prstDash val="solid"/>
                          <a:miter lim="800000"/>
                          <a:headEnd type="none" w="sm" len="sm"/>
                          <a:tailEnd type="none" w="sm" len="sm"/>
                        </a:ln>
                      </wps:spPr>
                      <wps:txbx>
                        <w:txbxContent>
                          <w:p w:rsidR="00485CBD" w:rsidRDefault="00246CBF">
                            <w:pPr>
                              <w:spacing w:line="275" w:lineRule="auto"/>
                              <w:textDirection w:val="btLr"/>
                            </w:pPr>
                            <w:r>
                              <w:rPr>
                                <w:rFonts w:ascii="Century Gothic" w:eastAsia="Century Gothic" w:hAnsi="Century Gothic" w:cs="Century Gothic"/>
                                <w:b/>
                                <w:color w:val="000000"/>
                                <w:sz w:val="20"/>
                                <w:u w:val="single"/>
                              </w:rPr>
                              <w:t>Which external services are available to the school?</w:t>
                            </w:r>
                          </w:p>
                          <w:p w:rsidR="00485CBD" w:rsidRDefault="00246CBF">
                            <w:pPr>
                              <w:spacing w:line="275" w:lineRule="auto"/>
                              <w:ind w:left="342" w:firstLine="141"/>
                              <w:textDirection w:val="btLr"/>
                            </w:pPr>
                            <w:r>
                              <w:rPr>
                                <w:rFonts w:ascii="Century Gothic" w:eastAsia="Century Gothic" w:hAnsi="Century Gothic" w:cs="Century Gothic"/>
                                <w:color w:val="000000"/>
                                <w:sz w:val="20"/>
                              </w:rPr>
                              <w:t>Educational Psychologist</w:t>
                            </w:r>
                          </w:p>
                          <w:p w:rsidR="00485CBD" w:rsidRDefault="00246CBF">
                            <w:pPr>
                              <w:spacing w:line="275" w:lineRule="auto"/>
                              <w:ind w:left="342" w:firstLine="141"/>
                              <w:textDirection w:val="btLr"/>
                            </w:pPr>
                            <w:r>
                              <w:rPr>
                                <w:rFonts w:ascii="Century Gothic" w:eastAsia="Century Gothic" w:hAnsi="Century Gothic" w:cs="Century Gothic"/>
                                <w:color w:val="000000"/>
                                <w:sz w:val="20"/>
                              </w:rPr>
                              <w:t xml:space="preserve">School nurse </w:t>
                            </w:r>
                          </w:p>
                          <w:p w:rsidR="00485CBD" w:rsidRDefault="00246CBF">
                            <w:pPr>
                              <w:spacing w:line="275" w:lineRule="auto"/>
                              <w:ind w:left="342" w:firstLine="141"/>
                              <w:textDirection w:val="btLr"/>
                            </w:pPr>
                            <w:r>
                              <w:rPr>
                                <w:rFonts w:ascii="Century Gothic" w:eastAsia="Century Gothic" w:hAnsi="Century Gothic" w:cs="Century Gothic"/>
                                <w:color w:val="000000"/>
                                <w:sz w:val="20"/>
                              </w:rPr>
                              <w:t>Speech and language therapist</w:t>
                            </w:r>
                          </w:p>
                          <w:p w:rsidR="00485CBD" w:rsidRDefault="00246CBF">
                            <w:pPr>
                              <w:spacing w:line="275" w:lineRule="auto"/>
                              <w:ind w:left="342" w:firstLine="141"/>
                              <w:textDirection w:val="btLr"/>
                            </w:pPr>
                            <w:r>
                              <w:rPr>
                                <w:rFonts w:ascii="Century Gothic" w:eastAsia="Century Gothic" w:hAnsi="Century Gothic" w:cs="Century Gothic"/>
                                <w:color w:val="000000"/>
                                <w:sz w:val="20"/>
                              </w:rPr>
                              <w:t>Child and Adolescent Mental Health Service (CAMHS)</w:t>
                            </w:r>
                          </w:p>
                          <w:p w:rsidR="00485CBD" w:rsidRDefault="00246CBF">
                            <w:pPr>
                              <w:spacing w:line="275" w:lineRule="auto"/>
                              <w:ind w:left="342" w:firstLine="141"/>
                              <w:textDirection w:val="btLr"/>
                            </w:pPr>
                            <w:r>
                              <w:rPr>
                                <w:rFonts w:ascii="Century Gothic" w:eastAsia="Century Gothic" w:hAnsi="Century Gothic" w:cs="Century Gothic"/>
                                <w:color w:val="000000"/>
                                <w:sz w:val="20"/>
                              </w:rPr>
                              <w:t xml:space="preserve">Paediatricians </w:t>
                            </w:r>
                          </w:p>
                          <w:p w:rsidR="00485CBD" w:rsidRDefault="00246CBF">
                            <w:pPr>
                              <w:spacing w:line="275" w:lineRule="auto"/>
                              <w:ind w:left="342" w:firstLine="141"/>
                              <w:textDirection w:val="btLr"/>
                            </w:pPr>
                            <w:r>
                              <w:rPr>
                                <w:rFonts w:ascii="Century Gothic" w:eastAsia="Century Gothic" w:hAnsi="Century Gothic" w:cs="Century Gothic"/>
                                <w:color w:val="000000"/>
                                <w:sz w:val="20"/>
                              </w:rPr>
                              <w:t xml:space="preserve">Occupational Therapist  </w:t>
                            </w:r>
                          </w:p>
                          <w:p w:rsidR="00485CBD" w:rsidRDefault="00246CBF">
                            <w:pPr>
                              <w:spacing w:line="275" w:lineRule="auto"/>
                              <w:ind w:left="342" w:firstLine="141"/>
                              <w:textDirection w:val="btLr"/>
                            </w:pPr>
                            <w:r>
                              <w:rPr>
                                <w:rFonts w:ascii="Century Gothic" w:eastAsia="Century Gothic" w:hAnsi="Century Gothic" w:cs="Century Gothic"/>
                                <w:color w:val="000000"/>
                                <w:sz w:val="20"/>
                              </w:rPr>
                              <w:t>Advisor teachers for Visual / Hearing Impaired</w:t>
                            </w:r>
                          </w:p>
                          <w:p w:rsidR="00485CBD" w:rsidRDefault="00246CBF">
                            <w:pPr>
                              <w:spacing w:line="275" w:lineRule="auto"/>
                              <w:ind w:left="342" w:firstLine="141"/>
                              <w:textDirection w:val="btLr"/>
                            </w:pPr>
                            <w:r>
                              <w:rPr>
                                <w:rFonts w:ascii="Century Gothic" w:eastAsia="Century Gothic" w:hAnsi="Century Gothic" w:cs="Century Gothic"/>
                                <w:color w:val="000000"/>
                                <w:sz w:val="20"/>
                              </w:rPr>
                              <w:t xml:space="preserve">Early Help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-317499</wp:posOffset>
                </wp:positionH>
                <wp:positionV relativeFrom="paragraph">
                  <wp:posOffset>5176520</wp:posOffset>
                </wp:positionV>
                <wp:extent cx="3332480" cy="2150110"/>
                <wp:effectExtent b="0" l="0" r="0" t="0"/>
                <wp:wrapSquare wrapText="bothSides" distB="45720" distT="45720" distL="114300" distR="114300"/>
                <wp:docPr id="226"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3332480" cy="2150110"/>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77696" behindDoc="0" locked="0" layoutInCell="1" hidden="0" allowOverlap="1">
                <wp:simplePos x="0" y="0"/>
                <wp:positionH relativeFrom="column">
                  <wp:posOffset>3124200</wp:posOffset>
                </wp:positionH>
                <wp:positionV relativeFrom="paragraph">
                  <wp:posOffset>3995420</wp:posOffset>
                </wp:positionV>
                <wp:extent cx="3261360" cy="1737360"/>
                <wp:effectExtent l="0" t="0" r="0" b="0"/>
                <wp:wrapSquare wrapText="bothSides" distT="45720" distB="45720" distL="114300" distR="114300"/>
                <wp:docPr id="235" name=""/>
                <wp:cNvGraphicFramePr/>
                <a:graphic xmlns:a="http://schemas.openxmlformats.org/drawingml/2006/main">
                  <a:graphicData uri="http://schemas.microsoft.com/office/word/2010/wordprocessingShape">
                    <wps:wsp>
                      <wps:cNvSpPr/>
                      <wps:spPr>
                        <a:xfrm>
                          <a:off x="3720083" y="2916083"/>
                          <a:ext cx="3251835" cy="1727835"/>
                        </a:xfrm>
                        <a:prstGeom prst="rect">
                          <a:avLst/>
                        </a:prstGeom>
                        <a:solidFill>
                          <a:srgbClr val="FFFF99"/>
                        </a:solidFill>
                        <a:ln w="9525" cap="flat" cmpd="sng">
                          <a:solidFill>
                            <a:srgbClr val="FFFF00"/>
                          </a:solidFill>
                          <a:prstDash val="solid"/>
                          <a:miter lim="800000"/>
                          <a:headEnd type="none" w="sm" len="sm"/>
                          <a:tailEnd type="none" w="sm" len="sm"/>
                        </a:ln>
                      </wps:spPr>
                      <wps:txbx>
                        <w:txbxContent>
                          <w:p w:rsidR="00485CBD" w:rsidRDefault="00246CBF">
                            <w:pPr>
                              <w:spacing w:line="275" w:lineRule="auto"/>
                              <w:textDirection w:val="btLr"/>
                            </w:pPr>
                            <w:r>
                              <w:rPr>
                                <w:rFonts w:ascii="Century Gothic" w:eastAsia="Century Gothic" w:hAnsi="Century Gothic" w:cs="Century Gothic"/>
                                <w:b/>
                                <w:color w:val="000000"/>
                                <w:sz w:val="20"/>
                                <w:u w:val="single"/>
                              </w:rPr>
                              <w:t xml:space="preserve">What arrangements are in place for handling complaints from parents of children with SEN about the provision made at the school? </w:t>
                            </w:r>
                          </w:p>
                          <w:p w:rsidR="00485CBD" w:rsidRDefault="00246CBF">
                            <w:pPr>
                              <w:spacing w:line="275" w:lineRule="auto"/>
                              <w:textDirection w:val="btLr"/>
                            </w:pPr>
                            <w:r>
                              <w:rPr>
                                <w:rFonts w:ascii="Century Gothic" w:eastAsia="Century Gothic" w:hAnsi="Century Gothic" w:cs="Century Gothic"/>
                                <w:color w:val="000000"/>
                                <w:sz w:val="20"/>
                              </w:rPr>
                              <w:t>Where parents and carers have serious concerns about the SEND provision of their child in our school, we encourage them to fol</w:t>
                            </w:r>
                            <w:r>
                              <w:rPr>
                                <w:rFonts w:ascii="Century Gothic" w:eastAsia="Century Gothic" w:hAnsi="Century Gothic" w:cs="Century Gothic"/>
                                <w:color w:val="000000"/>
                                <w:sz w:val="20"/>
                              </w:rPr>
                              <w:t xml:space="preserve">low our SEND complaint policy which can be located on our website: </w:t>
                            </w:r>
                            <w:r>
                              <w:rPr>
                                <w:rFonts w:ascii="Century Gothic" w:eastAsia="Century Gothic" w:hAnsi="Century Gothic" w:cs="Century Gothic"/>
                                <w:color w:val="0000FF"/>
                                <w:sz w:val="20"/>
                                <w:u w:val="single"/>
                              </w:rPr>
                              <w:t>http://www.st-margarets-barking.org.uk/</w:t>
                            </w:r>
                            <w:r>
                              <w:rPr>
                                <w:rFonts w:ascii="Century Gothic" w:eastAsia="Century Gothic" w:hAnsi="Century Gothic" w:cs="Century Gothic"/>
                                <w:color w:val="000000"/>
                                <w:sz w:val="20"/>
                                <w:u w:val="single"/>
                              </w:rPr>
                              <w:t xml:space="preserve"> </w:t>
                            </w:r>
                          </w:p>
                          <w:p w:rsidR="00485CBD" w:rsidRDefault="00485CB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3124200</wp:posOffset>
                </wp:positionH>
                <wp:positionV relativeFrom="paragraph">
                  <wp:posOffset>3995420</wp:posOffset>
                </wp:positionV>
                <wp:extent cx="3261360" cy="1737360"/>
                <wp:effectExtent b="0" l="0" r="0" t="0"/>
                <wp:wrapSquare wrapText="bothSides" distB="45720" distT="45720" distL="114300" distR="114300"/>
                <wp:docPr id="235"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3261360" cy="1737360"/>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78720" behindDoc="0" locked="0" layoutInCell="1" hidden="0" allowOverlap="1">
                <wp:simplePos x="0" y="0"/>
                <wp:positionH relativeFrom="column">
                  <wp:posOffset>3162300</wp:posOffset>
                </wp:positionH>
                <wp:positionV relativeFrom="paragraph">
                  <wp:posOffset>5824220</wp:posOffset>
                </wp:positionV>
                <wp:extent cx="3232150" cy="1381125"/>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3734688" y="3094200"/>
                          <a:ext cx="3222625" cy="1371600"/>
                        </a:xfrm>
                        <a:prstGeom prst="rect">
                          <a:avLst/>
                        </a:prstGeom>
                        <a:solidFill>
                          <a:srgbClr val="92D050"/>
                        </a:solidFill>
                        <a:ln w="9525" cap="flat" cmpd="sng">
                          <a:solidFill>
                            <a:srgbClr val="92D050"/>
                          </a:solidFill>
                          <a:prstDash val="solid"/>
                          <a:miter lim="800000"/>
                          <a:headEnd type="none" w="sm" len="sm"/>
                          <a:tailEnd type="none" w="sm" len="sm"/>
                        </a:ln>
                      </wps:spPr>
                      <wps:txbx>
                        <w:txbxContent>
                          <w:p w:rsidR="00485CBD" w:rsidRDefault="00246CBF">
                            <w:pPr>
                              <w:spacing w:line="275" w:lineRule="auto"/>
                              <w:textDirection w:val="btLr"/>
                            </w:pPr>
                            <w:r>
                              <w:rPr>
                                <w:rFonts w:ascii="Century Gothic" w:eastAsia="Century Gothic" w:hAnsi="Century Gothic" w:cs="Century Gothic"/>
                                <w:b/>
                                <w:color w:val="000000"/>
                                <w:sz w:val="20"/>
                                <w:u w:val="single"/>
                              </w:rPr>
                              <w:t xml:space="preserve">Where can I find the local offer? </w:t>
                            </w:r>
                          </w:p>
                          <w:p w:rsidR="00485CBD" w:rsidRDefault="00246CBF">
                            <w:pPr>
                              <w:spacing w:line="275" w:lineRule="auto"/>
                              <w:textDirection w:val="btLr"/>
                            </w:pPr>
                            <w:r>
                              <w:rPr>
                                <w:rFonts w:ascii="Century Gothic" w:eastAsia="Century Gothic" w:hAnsi="Century Gothic" w:cs="Century Gothic"/>
                                <w:color w:val="000000"/>
                                <w:sz w:val="20"/>
                              </w:rPr>
                              <w:t>The local offer for students with SEN can be found on the website. This will give a clear guidance as to whic</w:t>
                            </w:r>
                            <w:r>
                              <w:rPr>
                                <w:rFonts w:ascii="Century Gothic" w:eastAsia="Century Gothic" w:hAnsi="Century Gothic" w:cs="Century Gothic"/>
                                <w:color w:val="000000"/>
                                <w:sz w:val="20"/>
                              </w:rPr>
                              <w:t xml:space="preserve">h outside agencies are available within Waltham Forest SEND Local Offer:  </w:t>
                            </w:r>
                            <w:r>
                              <w:rPr>
                                <w:rFonts w:ascii="Century Gothic" w:eastAsia="Century Gothic" w:hAnsi="Century Gothic" w:cs="Century Gothic"/>
                                <w:color w:val="0000FF"/>
                                <w:sz w:val="20"/>
                                <w:u w:val="single"/>
                              </w:rPr>
                              <w:t>https://www.lbbd.gov.uk/local-offer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3162300</wp:posOffset>
                </wp:positionH>
                <wp:positionV relativeFrom="paragraph">
                  <wp:posOffset>5824220</wp:posOffset>
                </wp:positionV>
                <wp:extent cx="3232150" cy="1381125"/>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3232150" cy="1381125"/>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79744" behindDoc="0" locked="0" layoutInCell="1" hidden="0" allowOverlap="1">
                <wp:simplePos x="0" y="0"/>
                <wp:positionH relativeFrom="column">
                  <wp:posOffset>-330199</wp:posOffset>
                </wp:positionH>
                <wp:positionV relativeFrom="paragraph">
                  <wp:posOffset>96520</wp:posOffset>
                </wp:positionV>
                <wp:extent cx="3274695" cy="2282190"/>
                <wp:effectExtent l="0" t="0" r="0" b="0"/>
                <wp:wrapSquare wrapText="bothSides" distT="45720" distB="45720" distL="114300" distR="114300"/>
                <wp:docPr id="229" name=""/>
                <wp:cNvGraphicFramePr/>
                <a:graphic xmlns:a="http://schemas.openxmlformats.org/drawingml/2006/main">
                  <a:graphicData uri="http://schemas.microsoft.com/office/word/2010/wordprocessingShape">
                    <wps:wsp>
                      <wps:cNvSpPr/>
                      <wps:spPr>
                        <a:xfrm>
                          <a:off x="3713415" y="2643668"/>
                          <a:ext cx="3265170" cy="2272665"/>
                        </a:xfrm>
                        <a:prstGeom prst="rect">
                          <a:avLst/>
                        </a:prstGeom>
                        <a:solidFill>
                          <a:srgbClr val="8CB3E3"/>
                        </a:solidFill>
                        <a:ln w="9525" cap="flat" cmpd="sng">
                          <a:solidFill>
                            <a:srgbClr val="8CB3E3"/>
                          </a:solidFill>
                          <a:prstDash val="solid"/>
                          <a:miter lim="800000"/>
                          <a:headEnd type="none" w="sm" len="sm"/>
                          <a:tailEnd type="none" w="sm" len="sm"/>
                        </a:ln>
                      </wps:spPr>
                      <wps:txbx>
                        <w:txbxContent>
                          <w:p w:rsidR="00485CBD" w:rsidRDefault="00246CBF">
                            <w:pPr>
                              <w:spacing w:line="275" w:lineRule="auto"/>
                              <w:textDirection w:val="btLr"/>
                            </w:pPr>
                            <w:r>
                              <w:rPr>
                                <w:rFonts w:ascii="Century Gothic" w:eastAsia="Century Gothic" w:hAnsi="Century Gothic" w:cs="Century Gothic"/>
                                <w:b/>
                                <w:color w:val="000000"/>
                                <w:sz w:val="20"/>
                                <w:u w:val="single"/>
                              </w:rPr>
                              <w:t xml:space="preserve">How do we assess and review children and young people’s progress towards outcomes?  </w:t>
                            </w:r>
                          </w:p>
                          <w:p w:rsidR="00485CBD" w:rsidRDefault="00246CBF">
                            <w:pPr>
                              <w:spacing w:line="275" w:lineRule="auto"/>
                              <w:textDirection w:val="btLr"/>
                            </w:pPr>
                            <w:r>
                              <w:rPr>
                                <w:rFonts w:ascii="Century Gothic" w:eastAsia="Century Gothic" w:hAnsi="Century Gothic" w:cs="Century Gothic"/>
                                <w:color w:val="000000"/>
                                <w:sz w:val="20"/>
                              </w:rPr>
                              <w:t>The progress of SEN students is closely monitored and data</w:t>
                            </w:r>
                            <w:r>
                              <w:rPr>
                                <w:rFonts w:ascii="Century Gothic" w:eastAsia="Century Gothic" w:hAnsi="Century Gothic" w:cs="Century Gothic"/>
                                <w:color w:val="000000"/>
                                <w:sz w:val="20"/>
                              </w:rPr>
                              <w:t xml:space="preserve"> and reports are released and assessed termly during the autumn, spring and summer term. This is recorded and monitored closely, resulting in interventions being established and added where students need additional support in their learning. The SENDCO wil</w:t>
                            </w:r>
                            <w:r>
                              <w:rPr>
                                <w:rFonts w:ascii="Century Gothic" w:eastAsia="Century Gothic" w:hAnsi="Century Gothic" w:cs="Century Gothic"/>
                                <w:color w:val="000000"/>
                                <w:sz w:val="20"/>
                              </w:rPr>
                              <w:t xml:space="preserve">l also be available during parent’s evenings to share the data and to discuss progress with the parents/carers. </w:t>
                            </w:r>
                          </w:p>
                          <w:p w:rsidR="00485CBD" w:rsidRDefault="00485CB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96520</wp:posOffset>
                </wp:positionV>
                <wp:extent cx="3274695" cy="2282190"/>
                <wp:effectExtent b="0" l="0" r="0" t="0"/>
                <wp:wrapSquare wrapText="bothSides" distB="45720" distT="45720" distL="114300" distR="114300"/>
                <wp:docPr id="229" name="image13.png"/>
                <a:graphic>
                  <a:graphicData uri="http://schemas.openxmlformats.org/drawingml/2006/picture">
                    <pic:pic>
                      <pic:nvPicPr>
                        <pic:cNvPr id="0" name="image13.png"/>
                        <pic:cNvPicPr preferRelativeResize="0"/>
                      </pic:nvPicPr>
                      <pic:blipFill>
                        <a:blip r:embed="rId29"/>
                        <a:srcRect/>
                        <a:stretch>
                          <a:fillRect/>
                        </a:stretch>
                      </pic:blipFill>
                      <pic:spPr>
                        <a:xfrm>
                          <a:off x="0" y="0"/>
                          <a:ext cx="3274695" cy="2282190"/>
                        </a:xfrm>
                        <a:prstGeom prst="rect"/>
                        <a:ln/>
                      </pic:spPr>
                    </pic:pic>
                  </a:graphicData>
                </a:graphic>
              </wp:anchor>
            </w:drawing>
          </mc:Fallback>
        </mc:AlternateContent>
      </w:r>
      <w:r>
        <w:rPr>
          <w:noProof/>
          <w:lang w:eastAsia="en-GB"/>
        </w:rPr>
        <mc:AlternateContent>
          <mc:Choice Requires="wpg">
            <w:drawing>
              <wp:anchor distT="45720" distB="45720" distL="114300" distR="114300" simplePos="0" relativeHeight="251680768" behindDoc="0" locked="0" layoutInCell="1" hidden="0" allowOverlap="1">
                <wp:simplePos x="0" y="0"/>
                <wp:positionH relativeFrom="column">
                  <wp:posOffset>-342899</wp:posOffset>
                </wp:positionH>
                <wp:positionV relativeFrom="paragraph">
                  <wp:posOffset>2509520</wp:posOffset>
                </wp:positionV>
                <wp:extent cx="3296920" cy="2596515"/>
                <wp:effectExtent l="0" t="0" r="0" b="0"/>
                <wp:wrapSquare wrapText="bothSides" distT="45720" distB="45720" distL="114300" distR="114300"/>
                <wp:docPr id="237" name=""/>
                <wp:cNvGraphicFramePr/>
                <a:graphic xmlns:a="http://schemas.openxmlformats.org/drawingml/2006/main">
                  <a:graphicData uri="http://schemas.microsoft.com/office/word/2010/wordprocessingShape">
                    <wps:wsp>
                      <wps:cNvSpPr/>
                      <wps:spPr>
                        <a:xfrm>
                          <a:off x="3702303" y="2486505"/>
                          <a:ext cx="3287395" cy="2586990"/>
                        </a:xfrm>
                        <a:prstGeom prst="rect">
                          <a:avLst/>
                        </a:prstGeom>
                        <a:solidFill>
                          <a:srgbClr val="EAF1DD"/>
                        </a:solidFill>
                        <a:ln w="9525" cap="flat" cmpd="sng">
                          <a:solidFill>
                            <a:srgbClr val="EAF1DD"/>
                          </a:solidFill>
                          <a:prstDash val="solid"/>
                          <a:miter lim="800000"/>
                          <a:headEnd type="none" w="sm" len="sm"/>
                          <a:tailEnd type="none" w="sm" len="sm"/>
                        </a:ln>
                      </wps:spPr>
                      <wps:txbx>
                        <w:txbxContent>
                          <w:p w:rsidR="00485CBD" w:rsidRDefault="00246CBF">
                            <w:pPr>
                              <w:spacing w:after="0" w:line="240" w:lineRule="auto"/>
                              <w:textDirection w:val="btLr"/>
                            </w:pPr>
                            <w:r>
                              <w:rPr>
                                <w:rFonts w:ascii="Century Gothic" w:eastAsia="Century Gothic" w:hAnsi="Century Gothic" w:cs="Century Gothic"/>
                                <w:b/>
                                <w:color w:val="000000"/>
                                <w:sz w:val="20"/>
                                <w:u w:val="single"/>
                              </w:rPr>
                              <w:t>What SEN equipment and Facilities can we offer at St Margaret’s?</w:t>
                            </w:r>
                          </w:p>
                          <w:p w:rsidR="00485CBD" w:rsidRDefault="00246CBF">
                            <w:pPr>
                              <w:spacing w:after="0" w:line="240" w:lineRule="auto"/>
                              <w:textDirection w:val="btLr"/>
                            </w:pPr>
                            <w:r>
                              <w:rPr>
                                <w:rFonts w:ascii="Century Gothic" w:eastAsia="Century Gothic" w:hAnsi="Century Gothic" w:cs="Century Gothic"/>
                                <w:color w:val="000000"/>
                                <w:sz w:val="20"/>
                              </w:rPr>
                              <w:t>In order to enter the school building, there is a small step, which will a</w:t>
                            </w:r>
                            <w:r>
                              <w:rPr>
                                <w:rFonts w:ascii="Century Gothic" w:eastAsia="Century Gothic" w:hAnsi="Century Gothic" w:cs="Century Gothic"/>
                                <w:color w:val="000000"/>
                                <w:sz w:val="20"/>
                              </w:rPr>
                              <w:t xml:space="preserve">llow entry to the school office. </w:t>
                            </w:r>
                          </w:p>
                          <w:p w:rsidR="00485CBD" w:rsidRDefault="00246CBF">
                            <w:pPr>
                              <w:spacing w:after="0" w:line="240" w:lineRule="auto"/>
                              <w:textDirection w:val="btLr"/>
                            </w:pPr>
                            <w:r>
                              <w:rPr>
                                <w:rFonts w:ascii="Century Gothic" w:eastAsia="Century Gothic" w:hAnsi="Century Gothic" w:cs="Century Gothic"/>
                                <w:color w:val="000000"/>
                                <w:sz w:val="20"/>
                              </w:rPr>
                              <w:t xml:space="preserve">There are two designated disabled toilets available, both of the ground floor. </w:t>
                            </w:r>
                          </w:p>
                          <w:p w:rsidR="00485CBD" w:rsidRDefault="00246CBF">
                            <w:pPr>
                              <w:spacing w:after="0" w:line="240" w:lineRule="auto"/>
                              <w:textDirection w:val="btLr"/>
                            </w:pPr>
                            <w:r>
                              <w:rPr>
                                <w:rFonts w:ascii="Century Gothic" w:eastAsia="Century Gothic" w:hAnsi="Century Gothic" w:cs="Century Gothic"/>
                                <w:color w:val="000000"/>
                                <w:sz w:val="20"/>
                              </w:rPr>
                              <w:t>Children requiring specific equipment due to an impairment will be assessed in order to gain the support they require. Consultation from outsi</w:t>
                            </w:r>
                            <w:r>
                              <w:rPr>
                                <w:rFonts w:ascii="Century Gothic" w:eastAsia="Century Gothic" w:hAnsi="Century Gothic" w:cs="Century Gothic"/>
                                <w:color w:val="000000"/>
                                <w:sz w:val="20"/>
                              </w:rPr>
                              <w:t xml:space="preserve">de agencies or the school nurse may be carried out to assess the needs and to provide teachers with training and support needed to ensure the equipment is used effectively. Adaptations to the curriculum will also be made in line with the advice given. </w:t>
                            </w:r>
                          </w:p>
                          <w:p w:rsidR="00485CBD" w:rsidRDefault="00485CBD">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-342899</wp:posOffset>
                </wp:positionH>
                <wp:positionV relativeFrom="paragraph">
                  <wp:posOffset>2509520</wp:posOffset>
                </wp:positionV>
                <wp:extent cx="3296920" cy="2596515"/>
                <wp:effectExtent b="0" l="0" r="0" t="0"/>
                <wp:wrapSquare wrapText="bothSides" distB="45720" distT="45720" distL="114300" distR="114300"/>
                <wp:docPr id="237" name="image22.png"/>
                <a:graphic>
                  <a:graphicData uri="http://schemas.openxmlformats.org/drawingml/2006/picture">
                    <pic:pic>
                      <pic:nvPicPr>
                        <pic:cNvPr id="0" name="image22.png"/>
                        <pic:cNvPicPr preferRelativeResize="0"/>
                      </pic:nvPicPr>
                      <pic:blipFill>
                        <a:blip r:embed="rId30"/>
                        <a:srcRect/>
                        <a:stretch>
                          <a:fillRect/>
                        </a:stretch>
                      </pic:blipFill>
                      <pic:spPr>
                        <a:xfrm>
                          <a:off x="0" y="0"/>
                          <a:ext cx="3296920" cy="2596515"/>
                        </a:xfrm>
                        <a:prstGeom prst="rect"/>
                        <a:ln/>
                      </pic:spPr>
                    </pic:pic>
                  </a:graphicData>
                </a:graphic>
              </wp:anchor>
            </w:drawing>
          </mc:Fallback>
        </mc:AlternateContent>
      </w:r>
    </w:p>
    <w:p w:rsidR="00485CBD" w:rsidRDefault="00246CBF">
      <w:pPr>
        <w:shd w:val="clear" w:color="auto" w:fill="FFFFFF"/>
        <w:spacing w:after="0" w:line="240" w:lineRule="auto"/>
        <w:jc w:val="both"/>
        <w:rPr>
          <w:rFonts w:ascii="Century Gothic" w:eastAsia="Century Gothic" w:hAnsi="Century Gothic" w:cs="Century Gothic"/>
          <w:sz w:val="20"/>
          <w:szCs w:val="20"/>
        </w:rPr>
      </w:pPr>
      <w:bookmarkStart w:id="1" w:name="_heading=h.gjdgxs" w:colFirst="0" w:colLast="0"/>
      <w:bookmarkEnd w:id="1"/>
      <w:r>
        <w:rPr>
          <w:rFonts w:ascii="Century Gothic" w:eastAsia="Century Gothic" w:hAnsi="Century Gothic" w:cs="Century Gothic"/>
          <w:sz w:val="20"/>
          <w:szCs w:val="20"/>
        </w:rPr>
        <w:lastRenderedPageBreak/>
        <w:t>If you do have any queries, please do not hesitate to contact the school office on 020 8594 4003 and ask for one of the following members of staff:</w:t>
      </w:r>
    </w:p>
    <w:p w:rsidR="00485CBD" w:rsidRDefault="00246CBF">
      <w:pPr>
        <w:numPr>
          <w:ilvl w:val="0"/>
          <w:numId w:val="1"/>
        </w:numPr>
        <w:pBdr>
          <w:top w:val="nil"/>
          <w:left w:val="nil"/>
          <w:bottom w:val="nil"/>
          <w:right w:val="nil"/>
          <w:between w:val="nil"/>
        </w:pBdr>
        <w:shd w:val="clear" w:color="auto" w:fill="FFFFFF"/>
        <w:spacing w:before="280"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Frank Crawford</w:t>
      </w:r>
      <w:r>
        <w:rPr>
          <w:rFonts w:ascii="Century Gothic" w:eastAsia="Century Gothic" w:hAnsi="Century Gothic" w:cs="Century Gothic"/>
          <w:color w:val="000000"/>
          <w:sz w:val="20"/>
          <w:szCs w:val="20"/>
        </w:rPr>
        <w:t xml:space="preserve"> (SENDCo)</w:t>
      </w:r>
    </w:p>
    <w:p w:rsidR="00485CBD" w:rsidRDefault="00246CBF">
      <w:pPr>
        <w:numPr>
          <w:ilvl w:val="0"/>
          <w:numId w:val="1"/>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Sophie Newman (Head of School)</w:t>
      </w:r>
    </w:p>
    <w:p w:rsidR="00485CBD" w:rsidRDefault="00246CBF">
      <w:pPr>
        <w:numPr>
          <w:ilvl w:val="0"/>
          <w:numId w:val="1"/>
        </w:numPr>
        <w:pBdr>
          <w:top w:val="nil"/>
          <w:left w:val="nil"/>
          <w:bottom w:val="nil"/>
          <w:right w:val="nil"/>
          <w:between w:val="nil"/>
        </w:pBdr>
        <w:shd w:val="clear" w:color="auto" w:fill="FFFFFF"/>
        <w:spacing w:after="28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Amir Lemouchi (Headteacher)</w:t>
      </w:r>
    </w:p>
    <w:p w:rsidR="00485CBD" w:rsidRDefault="00485CBD">
      <w:pPr>
        <w:shd w:val="clear" w:color="auto" w:fill="FFFFFF"/>
        <w:spacing w:before="280" w:line="240" w:lineRule="auto"/>
        <w:jc w:val="both"/>
        <w:rPr>
          <w:rFonts w:ascii="Century Gothic" w:eastAsia="Century Gothic" w:hAnsi="Century Gothic" w:cs="Century Gothic"/>
          <w:sz w:val="20"/>
          <w:szCs w:val="20"/>
        </w:rPr>
      </w:pPr>
    </w:p>
    <w:sectPr w:rsidR="00485CBD">
      <w:pgSz w:w="11906" w:h="16838"/>
      <w:pgMar w:top="709"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71E0F"/>
    <w:multiLevelType w:val="multilevel"/>
    <w:tmpl w:val="CEBCB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BD"/>
    <w:rsid w:val="00246CBF"/>
    <w:rsid w:val="0048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E7FCA-F213-4CA1-8E13-A862A4DC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04"/>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E6CF5"/>
    <w:pPr>
      <w:ind w:left="720"/>
      <w:contextualSpacing/>
    </w:pPr>
  </w:style>
  <w:style w:type="paragraph" w:styleId="BalloonText">
    <w:name w:val="Balloon Text"/>
    <w:basedOn w:val="Normal"/>
    <w:link w:val="BalloonTextChar"/>
    <w:uiPriority w:val="99"/>
    <w:semiHidden/>
    <w:unhideWhenUsed/>
    <w:rsid w:val="00336A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36ACE"/>
    <w:rPr>
      <w:rFonts w:ascii="Tahoma" w:hAnsi="Tahoma" w:cs="Tahoma"/>
      <w:sz w:val="16"/>
      <w:szCs w:val="16"/>
    </w:rPr>
  </w:style>
  <w:style w:type="character" w:styleId="Strong">
    <w:name w:val="Strong"/>
    <w:uiPriority w:val="22"/>
    <w:qFormat/>
    <w:rsid w:val="00F41099"/>
    <w:rPr>
      <w:b/>
      <w:bCs/>
    </w:rPr>
  </w:style>
  <w:style w:type="paragraph" w:styleId="Header">
    <w:name w:val="header"/>
    <w:basedOn w:val="Normal"/>
    <w:link w:val="HeaderChar"/>
    <w:uiPriority w:val="99"/>
    <w:unhideWhenUsed/>
    <w:rsid w:val="00F747BE"/>
    <w:pPr>
      <w:tabs>
        <w:tab w:val="center" w:pos="4513"/>
        <w:tab w:val="right" w:pos="9026"/>
      </w:tabs>
    </w:pPr>
  </w:style>
  <w:style w:type="character" w:customStyle="1" w:styleId="HeaderChar">
    <w:name w:val="Header Char"/>
    <w:link w:val="Header"/>
    <w:uiPriority w:val="99"/>
    <w:rsid w:val="00F747BE"/>
    <w:rPr>
      <w:sz w:val="22"/>
      <w:szCs w:val="22"/>
      <w:lang w:eastAsia="en-US"/>
    </w:rPr>
  </w:style>
  <w:style w:type="paragraph" w:styleId="Footer">
    <w:name w:val="footer"/>
    <w:basedOn w:val="Normal"/>
    <w:link w:val="FooterChar"/>
    <w:uiPriority w:val="99"/>
    <w:unhideWhenUsed/>
    <w:rsid w:val="00F747BE"/>
    <w:pPr>
      <w:tabs>
        <w:tab w:val="center" w:pos="4513"/>
        <w:tab w:val="right" w:pos="9026"/>
      </w:tabs>
    </w:pPr>
  </w:style>
  <w:style w:type="character" w:customStyle="1" w:styleId="FooterChar">
    <w:name w:val="Footer Char"/>
    <w:link w:val="Footer"/>
    <w:uiPriority w:val="99"/>
    <w:rsid w:val="00F747BE"/>
    <w:rPr>
      <w:sz w:val="22"/>
      <w:szCs w:val="22"/>
      <w:lang w:eastAsia="en-US"/>
    </w:rPr>
  </w:style>
  <w:style w:type="character" w:customStyle="1" w:styleId="txt131">
    <w:name w:val="txt131"/>
    <w:rsid w:val="001306B8"/>
    <w:rPr>
      <w:sz w:val="20"/>
      <w:szCs w:val="20"/>
    </w:rPr>
  </w:style>
  <w:style w:type="character" w:styleId="Hyperlink">
    <w:name w:val="Hyperlink"/>
    <w:uiPriority w:val="99"/>
    <w:unhideWhenUsed/>
    <w:rsid w:val="00460122"/>
    <w:rPr>
      <w:color w:val="0000FF"/>
      <w:u w:val="single"/>
    </w:rPr>
  </w:style>
  <w:style w:type="paragraph" w:styleId="NoSpacing">
    <w:name w:val="No Spacing"/>
    <w:uiPriority w:val="1"/>
    <w:qFormat/>
    <w:rsid w:val="008B55B2"/>
    <w:rPr>
      <w:lang w:eastAsia="en-US"/>
    </w:rPr>
  </w:style>
  <w:style w:type="character" w:styleId="FollowedHyperlink">
    <w:name w:val="FollowedHyperlink"/>
    <w:basedOn w:val="DefaultParagraphFont"/>
    <w:uiPriority w:val="99"/>
    <w:semiHidden/>
    <w:unhideWhenUsed/>
    <w:rsid w:val="00ED465E"/>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1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12.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21.png"/><Relationship Id="rId20" Type="http://schemas.openxmlformats.org/officeDocument/2006/relationships/image" Target="media/image1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8.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image" Target="media/image24.png"/><Relationship Id="rId10" Type="http://schemas.openxmlformats.org/officeDocument/2006/relationships/image" Target="media/image23.pn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18.png"/><Relationship Id="rId22" Type="http://schemas.openxmlformats.org/officeDocument/2006/relationships/image" Target="media/image19.png"/><Relationship Id="rId27" Type="http://schemas.openxmlformats.org/officeDocument/2006/relationships/image" Target="media/image20.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tsC+1QnltpBWc7DFbVZqT0mswQ==">AMUW2mUTVKJkErYlRC2NXF3JxBN2dXWvj9lDTiGYOXGOW00togM643mAshqxFPJKndfVXStpvHRK4rmBFBRMqfLQbmCVD2CUkj3EpDxTCNA2cZaA4zzrtWjtedtJJ/9BdFi3GwQ6oi6B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adbridle</dc:creator>
  <cp:lastModifiedBy>Chloe Pritchard</cp:lastModifiedBy>
  <cp:revision>2</cp:revision>
  <dcterms:created xsi:type="dcterms:W3CDTF">2021-09-10T08:16:00Z</dcterms:created>
  <dcterms:modified xsi:type="dcterms:W3CDTF">2021-09-10T08:16:00Z</dcterms:modified>
</cp:coreProperties>
</file>