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ind w:left="0" w:hanging="2"/>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ind w:left="0" w:hanging="2"/>
        <w:rPr/>
      </w:pPr>
      <w:r w:rsidDel="00000000" w:rsidR="00000000" w:rsidRPr="00000000">
        <w:rPr>
          <w:rtl w:val="0"/>
        </w:rPr>
      </w:r>
    </w:p>
    <w:p w:rsidR="00000000" w:rsidDel="00000000" w:rsidP="00000000" w:rsidRDefault="00000000" w:rsidRPr="00000000" w14:paraId="00000005">
      <w:pPr>
        <w:spacing w:after="0" w:lineRule="auto"/>
        <w:ind w:left="0" w:hanging="2"/>
        <w:jc w:val="center"/>
        <w:rPr>
          <w:b w:val="1"/>
          <w:sz w:val="72"/>
          <w:szCs w:val="72"/>
        </w:rPr>
      </w:pPr>
      <w:r w:rsidDel="00000000" w:rsidR="00000000" w:rsidRPr="00000000">
        <w:rPr>
          <w:sz w:val="24"/>
          <w:szCs w:val="24"/>
        </w:rPr>
        <w:drawing>
          <wp:inline distB="0" distT="0" distL="114300" distR="114300">
            <wp:extent cx="3562350" cy="895350"/>
            <wp:effectExtent b="0" l="0" r="0" t="0"/>
            <wp:docPr descr="C:\Users\hefleetwood\Pictures\GET logo.JPG" id="19" name="image1.jpg"/>
            <a:graphic>
              <a:graphicData uri="http://schemas.openxmlformats.org/drawingml/2006/picture">
                <pic:pic>
                  <pic:nvPicPr>
                    <pic:cNvPr descr="C:\Users\hefleetwood\Pictures\GET logo.JPG" id="0" name="image1.jpg"/>
                    <pic:cNvPicPr preferRelativeResize="0"/>
                  </pic:nvPicPr>
                  <pic:blipFill>
                    <a:blip r:embed="rId7"/>
                    <a:srcRect b="0" l="0" r="0" t="0"/>
                    <a:stretch>
                      <a:fillRect/>
                    </a:stretch>
                  </pic:blipFill>
                  <pic:spPr>
                    <a:xfrm>
                      <a:off x="0" y="0"/>
                      <a:ext cx="3562350" cy="8953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5" w:hanging="7"/>
        <w:rPr>
          <w:b w:val="1"/>
          <w:sz w:val="72"/>
          <w:szCs w:val="7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5" w:hanging="7"/>
        <w:rPr>
          <w:b w:val="1"/>
          <w:sz w:val="72"/>
          <w:szCs w:val="72"/>
        </w:rPr>
      </w:pPr>
      <w:r w:rsidDel="00000000" w:rsidR="00000000" w:rsidRPr="00000000">
        <w:rPr>
          <w:b w:val="1"/>
          <w:color w:val="000000"/>
          <w:sz w:val="72"/>
          <w:szCs w:val="72"/>
          <w:rtl w:val="0"/>
        </w:rPr>
        <w:t xml:space="preserve">Suspension and permanent exclusion policy</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5" w:hanging="7"/>
        <w:rPr>
          <w:b w:val="1"/>
          <w:sz w:val="72"/>
          <w:szCs w:val="7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5" w:hanging="7"/>
        <w:jc w:val="center"/>
        <w:rPr>
          <w:b w:val="1"/>
          <w:color w:val="000000"/>
          <w:sz w:val="72"/>
          <w:szCs w:val="72"/>
        </w:rPr>
      </w:pPr>
      <w:r w:rsidDel="00000000" w:rsidR="00000000" w:rsidRPr="00000000">
        <w:rPr>
          <w:b w:val="1"/>
          <w:color w:val="000000"/>
          <w:sz w:val="72"/>
          <w:szCs w:val="72"/>
          <w:rtl w:val="0"/>
        </w:rPr>
        <w:t xml:space="preserve">St. </w:t>
      </w:r>
      <w:r w:rsidDel="00000000" w:rsidR="00000000" w:rsidRPr="00000000">
        <w:rPr>
          <w:b w:val="1"/>
          <w:sz w:val="72"/>
          <w:szCs w:val="72"/>
          <w:rtl w:val="0"/>
        </w:rPr>
        <w:t xml:space="preserve">Margaret’s</w:t>
      </w:r>
      <w:r w:rsidDel="00000000" w:rsidR="00000000" w:rsidRPr="00000000">
        <w:rPr>
          <w:b w:val="1"/>
          <w:color w:val="000000"/>
          <w:sz w:val="72"/>
          <w:szCs w:val="72"/>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rPr>
          <w:color w:val="00cf8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D">
      <w:pPr>
        <w:spacing w:after="0" w:lineRule="auto"/>
        <w:ind w:left="0" w:hanging="2"/>
        <w:jc w:val="center"/>
        <w:rPr>
          <w:rFonts w:ascii="Calibri" w:cs="Calibri" w:eastAsia="Calibri" w:hAnsi="Calibri"/>
        </w:rPr>
      </w:pPr>
      <w:r w:rsidDel="00000000" w:rsidR="00000000" w:rsidRPr="00000000">
        <w:rPr>
          <w:rFonts w:ascii="Calibri" w:cs="Calibri" w:eastAsia="Calibri" w:hAnsi="Calibri"/>
          <w:rtl w:val="0"/>
        </w:rPr>
        <w:t xml:space="preserve">Ratified:</w:t>
      </w:r>
      <w:r w:rsidDel="00000000" w:rsidR="00000000" w:rsidRPr="00000000">
        <w:rPr>
          <w:rFonts w:ascii="Calibri" w:cs="Calibri" w:eastAsia="Calibri" w:hAnsi="Calibri"/>
          <w:b w:val="1"/>
          <w:rtl w:val="0"/>
        </w:rPr>
        <w:t xml:space="preserve"> Spring 2025</w:t>
      </w:r>
      <w:r w:rsidDel="00000000" w:rsidR="00000000" w:rsidRPr="00000000">
        <w:rPr>
          <w:rtl w:val="0"/>
        </w:rPr>
      </w:r>
    </w:p>
    <w:p w:rsidR="00000000" w:rsidDel="00000000" w:rsidP="00000000" w:rsidRDefault="00000000" w:rsidRPr="00000000" w14:paraId="0000000E">
      <w:pPr>
        <w:spacing w:after="0" w:lineRule="auto"/>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0" w:lineRule="auto"/>
        <w:ind w:left="0" w:hanging="2"/>
        <w:jc w:val="center"/>
        <w:rPr>
          <w:rFonts w:ascii="Calibri" w:cs="Calibri" w:eastAsia="Calibri" w:hAnsi="Calibri"/>
        </w:rPr>
      </w:pPr>
      <w:r w:rsidDel="00000000" w:rsidR="00000000" w:rsidRPr="00000000">
        <w:rPr>
          <w:rFonts w:ascii="Calibri" w:cs="Calibri" w:eastAsia="Calibri" w:hAnsi="Calibri"/>
          <w:rtl w:val="0"/>
        </w:rPr>
        <w:t xml:space="preserve">To be reviewed:</w:t>
      </w:r>
      <w:r w:rsidDel="00000000" w:rsidR="00000000" w:rsidRPr="00000000">
        <w:rPr>
          <w:rFonts w:ascii="Calibri" w:cs="Calibri" w:eastAsia="Calibri" w:hAnsi="Calibri"/>
          <w:b w:val="1"/>
          <w:rtl w:val="0"/>
        </w:rPr>
        <w:t xml:space="preserve"> Annually</w:t>
      </w:r>
      <w:r w:rsidDel="00000000" w:rsidR="00000000" w:rsidRPr="00000000">
        <w:rPr>
          <w:rtl w:val="0"/>
        </w:rPr>
      </w:r>
    </w:p>
    <w:p w:rsidR="00000000" w:rsidDel="00000000" w:rsidP="00000000" w:rsidRDefault="00000000" w:rsidRPr="00000000" w14:paraId="00000010">
      <w:pPr>
        <w:spacing w:after="0" w:lineRule="auto"/>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0" w:lineRule="auto"/>
        <w:ind w:left="0" w:hanging="2"/>
        <w:jc w:val="center"/>
        <w:rPr>
          <w:rFonts w:ascii="Calibri" w:cs="Calibri" w:eastAsia="Calibri" w:hAnsi="Calibri"/>
          <w:b w:val="1"/>
        </w:rPr>
      </w:pPr>
      <w:bookmarkStart w:colFirst="0" w:colLast="0" w:name="_heading=h.1y810tw" w:id="0"/>
      <w:bookmarkEnd w:id="0"/>
      <w:r w:rsidDel="00000000" w:rsidR="00000000" w:rsidRPr="00000000">
        <w:rPr>
          <w:rFonts w:ascii="Calibri" w:cs="Calibri" w:eastAsia="Calibri" w:hAnsi="Calibri"/>
          <w:rtl w:val="0"/>
        </w:rPr>
        <w:t xml:space="preserve">Next review:</w:t>
      </w:r>
      <w:r w:rsidDel="00000000" w:rsidR="00000000" w:rsidRPr="00000000">
        <w:rPr>
          <w:rFonts w:ascii="Calibri" w:cs="Calibri" w:eastAsia="Calibri" w:hAnsi="Calibri"/>
          <w:b w:val="1"/>
          <w:rtl w:val="0"/>
        </w:rPr>
        <w:t xml:space="preserve"> Spring 2026</w:t>
      </w:r>
    </w:p>
    <w:p w:rsidR="00000000" w:rsidDel="00000000" w:rsidP="00000000" w:rsidRDefault="00000000" w:rsidRPr="00000000" w14:paraId="00000012">
      <w:pPr>
        <w:spacing w:after="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spacing w:after="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spacing w:after="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spacing w:after="0" w:lineRule="auto"/>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after="0" w:lineRule="auto"/>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0"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0"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0"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after="0"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after="0"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0"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after="0"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after="0"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after="0"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after="0"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after="0"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after="0"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after="0"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after="0"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after="0"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after="0" w:lineRule="auto"/>
        <w:ind w:left="0" w:hanging="2"/>
        <w:rPr>
          <w:rFonts w:ascii="Calibri" w:cs="Calibri" w:eastAsia="Calibri" w:hAnsi="Calibri"/>
          <w:b w:val="1"/>
          <w:sz w:val="24"/>
          <w:szCs w:val="24"/>
        </w:rPr>
      </w:pPr>
      <w:r w:rsidDel="00000000" w:rsidR="00000000" w:rsidRPr="00000000">
        <w:rPr>
          <w:rFonts w:ascii="Calibri" w:cs="Calibri" w:eastAsia="Calibri" w:hAnsi="Calibri"/>
          <w:b w:val="1"/>
          <w:color w:val="000000"/>
          <w:sz w:val="24"/>
          <w:szCs w:val="24"/>
          <w:u w:val="single"/>
          <w:rtl w:val="0"/>
        </w:rPr>
        <w:t xml:space="preserve">Introduction</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purpose of this policy is to explain the School’s use of exclusion. It is underpinned by the shared commitment of all members of the School community to achieve two important aims:</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To ensure the safety and well-being of all members of the school community, and to maintain an appropriate educational environment in which all can learn and succeed;</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 To realise the aim of reducing the need to use exclusion as a sanction.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The decision to exclude a pupil will be lawful,rational, reasonable, fair and proportionate. We regularly monitor the number of suspensions and permanent exclusions to ensure that no group is unfairly disadvantaged through their use and that any underlying needs of individuals are being fully met.</w:t>
      </w:r>
    </w:p>
    <w:p w:rsidR="00000000" w:rsidDel="00000000" w:rsidP="00000000" w:rsidRDefault="00000000" w:rsidRPr="00000000" w14:paraId="0000002C">
      <w:pPr>
        <w:spacing w:before="240" w:lineRule="auto"/>
        <w:ind w:left="0" w:hanging="2"/>
        <w:rPr>
          <w:rFonts w:ascii="Calibri" w:cs="Calibri" w:eastAsia="Calibri" w:hAnsi="Calibri"/>
          <w:sz w:val="24"/>
          <w:szCs w:val="24"/>
          <w:u w:val="single"/>
        </w:rPr>
      </w:pPr>
      <w:r w:rsidDel="00000000" w:rsidR="00000000" w:rsidRPr="00000000">
        <w:rPr>
          <w:rFonts w:ascii="Calibri" w:cs="Calibri" w:eastAsia="Calibri" w:hAnsi="Calibri"/>
          <w:b w:val="1"/>
          <w:sz w:val="24"/>
          <w:szCs w:val="24"/>
          <w:highlight w:val="white"/>
          <w:u w:val="single"/>
          <w:rtl w:val="0"/>
        </w:rPr>
        <w:t xml:space="preserve">A note on off-rolling</w:t>
      </w:r>
      <w:r w:rsidDel="00000000" w:rsidR="00000000" w:rsidRPr="00000000">
        <w:rPr>
          <w:rtl w:val="0"/>
        </w:rPr>
      </w:r>
    </w:p>
    <w:p w:rsidR="00000000" w:rsidDel="00000000" w:rsidP="00000000" w:rsidRDefault="00000000" w:rsidRPr="00000000" w14:paraId="0000002D">
      <w:pPr>
        <w:spacing w:before="120" w:lineRule="auto"/>
        <w:ind w:right="72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school is aware that off-rolling is unlawful. Ofsted defines off-rolling as:</w:t>
      </w:r>
    </w:p>
    <w:p w:rsidR="00000000" w:rsidDel="00000000" w:rsidP="00000000" w:rsidRDefault="00000000" w:rsidRPr="00000000" w14:paraId="0000002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practice of removing a student from the school roll without a formal, permanent exclusion or by encouraging a parent/carer to remove their child from the school roll, when the removal is primarily in the interests of the school rather than in the best interests of the student.</w:t>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will not suspend or exclude students unlawfully by directing them off site, or not allowing students to attend school:</w:t>
      </w:r>
    </w:p>
    <w:p w:rsidR="00000000" w:rsidDel="00000000" w:rsidP="00000000" w:rsidRDefault="00000000" w:rsidRPr="00000000" w14:paraId="00000030">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Without following the statutory procedure or formally recording the event, e.g. sending them home to ‘cool off’.</w:t>
      </w:r>
    </w:p>
    <w:p w:rsidR="00000000" w:rsidDel="00000000" w:rsidP="00000000" w:rsidRDefault="00000000" w:rsidRPr="00000000" w14:paraId="00000031">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Because they have special educational needs and/or a disability (SEND) that the school feels unable to support.</w:t>
      </w:r>
    </w:p>
    <w:p w:rsidR="00000000" w:rsidDel="00000000" w:rsidP="00000000" w:rsidRDefault="00000000" w:rsidRPr="00000000" w14:paraId="00000032">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Due to poor academic performance.</w:t>
      </w:r>
    </w:p>
    <w:p w:rsidR="00000000" w:rsidDel="00000000" w:rsidP="00000000" w:rsidRDefault="00000000" w:rsidRPr="00000000" w14:paraId="00000033">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Because they have not met a specific condition, such as attending a reintegration meeting.</w:t>
      </w:r>
    </w:p>
    <w:p w:rsidR="00000000" w:rsidDel="00000000" w:rsidP="00000000" w:rsidRDefault="00000000" w:rsidRPr="00000000" w14:paraId="00000034">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By exerting undue influence on a parent/carer to encourage them to remove their child from the school.</w:t>
      </w:r>
    </w:p>
    <w:p w:rsidR="00000000" w:rsidDel="00000000" w:rsidP="00000000" w:rsidRDefault="00000000" w:rsidRPr="00000000" w14:paraId="00000035">
      <w:pPr>
        <w:ind w:left="0" w:hanging="2"/>
        <w:rPr>
          <w:rFonts w:ascii="Calibri" w:cs="Calibri" w:eastAsia="Calibri" w:hAnsi="Calibri"/>
          <w:sz w:val="22"/>
          <w:szCs w:val="22"/>
        </w:rPr>
      </w:pPr>
      <w:bookmarkStart w:colFirst="0" w:colLast="0" w:name="_heading=h.30j0zll" w:id="1"/>
      <w:bookmarkEnd w:id="1"/>
      <w:r w:rsidDel="00000000" w:rsidR="00000000" w:rsidRPr="00000000">
        <w:rPr>
          <w:rtl w:val="0"/>
        </w:rPr>
      </w:r>
    </w:p>
    <w:p w:rsidR="00000000" w:rsidDel="00000000" w:rsidP="00000000" w:rsidRDefault="00000000" w:rsidRPr="00000000" w14:paraId="00000036">
      <w:pPr>
        <w:pStyle w:val="Heading1"/>
        <w:ind w:left="0" w:hanging="2"/>
        <w:rPr>
          <w:rFonts w:ascii="Calibri" w:cs="Calibri" w:eastAsia="Calibri" w:hAnsi="Calibri"/>
          <w:color w:val="000000"/>
          <w:sz w:val="24"/>
          <w:szCs w:val="24"/>
          <w:u w:val="single"/>
        </w:rPr>
      </w:pPr>
      <w:r w:rsidDel="00000000" w:rsidR="00000000" w:rsidRPr="00000000">
        <w:rPr>
          <w:rFonts w:ascii="Calibri" w:cs="Calibri" w:eastAsia="Calibri" w:hAnsi="Calibri"/>
          <w:color w:val="000000"/>
          <w:sz w:val="24"/>
          <w:szCs w:val="24"/>
          <w:u w:val="single"/>
          <w:rtl w:val="0"/>
        </w:rPr>
        <w:t xml:space="preserve">Legislation and statutory guidance</w:t>
      </w:r>
    </w:p>
    <w:p w:rsidR="00000000" w:rsidDel="00000000" w:rsidP="00000000" w:rsidRDefault="00000000" w:rsidRPr="00000000" w14:paraId="00000037">
      <w:pPr>
        <w:spacing w:before="120" w:lineRule="auto"/>
        <w:ind w:left="0" w:hanging="2"/>
        <w:rPr>
          <w:rFonts w:ascii="Calibri" w:cs="Calibri" w:eastAsia="Calibri" w:hAnsi="Calibri"/>
          <w:sz w:val="22"/>
          <w:szCs w:val="22"/>
        </w:rPr>
      </w:pPr>
      <w:bookmarkStart w:colFirst="0" w:colLast="0" w:name="_heading=h.1fob9te" w:id="2"/>
      <w:bookmarkEnd w:id="2"/>
      <w:r w:rsidDel="00000000" w:rsidR="00000000" w:rsidRPr="00000000">
        <w:rPr>
          <w:rFonts w:ascii="Calibri" w:cs="Calibri" w:eastAsia="Calibri" w:hAnsi="Calibri"/>
          <w:sz w:val="22"/>
          <w:szCs w:val="22"/>
          <w:rtl w:val="0"/>
        </w:rPr>
        <w:t xml:space="preserve">This policy is based on statutory guidance from the Department for Education: </w:t>
      </w:r>
      <w:hyperlink r:id="rId8">
        <w:r w:rsidDel="00000000" w:rsidR="00000000" w:rsidRPr="00000000">
          <w:rPr>
            <w:rFonts w:ascii="Calibri" w:cs="Calibri" w:eastAsia="Calibri" w:hAnsi="Calibri"/>
            <w:sz w:val="22"/>
            <w:szCs w:val="22"/>
            <w:u w:val="single"/>
            <w:rtl w:val="0"/>
          </w:rPr>
          <w:t xml:space="preserve">Suspension and permanent exclusion from maintained schools, academies and pupil referral units in England, including pupil movement</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8">
      <w:pPr>
        <w:spacing w:before="120" w:lineRule="auto"/>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policy contains a summary of the statutory guidance and is not intended to provide a full account of all the guidance content which should be read alongside this policy.</w:t>
      </w:r>
    </w:p>
    <w:p w:rsidR="00000000" w:rsidDel="00000000" w:rsidP="00000000" w:rsidRDefault="00000000" w:rsidRPr="00000000" w14:paraId="00000039">
      <w:pPr>
        <w:spacing w:before="12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policy complies with our funding agreement and articles of association.</w:t>
      </w:r>
    </w:p>
    <w:p w:rsidR="00000000" w:rsidDel="00000000" w:rsidP="00000000" w:rsidRDefault="00000000" w:rsidRPr="00000000" w14:paraId="0000003A">
      <w:pPr>
        <w:pStyle w:val="Heading1"/>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pStyle w:val="Heading1"/>
        <w:ind w:left="0" w:hanging="2"/>
        <w:rPr>
          <w:rFonts w:ascii="Calibri" w:cs="Calibri" w:eastAsia="Calibri" w:hAnsi="Calibri"/>
          <w:sz w:val="24"/>
          <w:szCs w:val="24"/>
          <w:u w:val="single"/>
        </w:rPr>
      </w:pPr>
      <w:bookmarkStart w:colFirst="0" w:colLast="0" w:name="_heading=h.tyjcwt" w:id="3"/>
      <w:bookmarkEnd w:id="3"/>
      <w:r w:rsidDel="00000000" w:rsidR="00000000" w:rsidRPr="00000000">
        <w:rPr>
          <w:rFonts w:ascii="Calibri" w:cs="Calibri" w:eastAsia="Calibri" w:hAnsi="Calibri"/>
          <w:color w:val="000000"/>
          <w:sz w:val="24"/>
          <w:szCs w:val="24"/>
          <w:u w:val="single"/>
          <w:rtl w:val="0"/>
        </w:rPr>
        <w:t xml:space="preserve">Authority to exclude</w:t>
      </w:r>
      <w:r w:rsidDel="00000000" w:rsidR="00000000" w:rsidRPr="00000000">
        <w:rPr>
          <w:rtl w:val="0"/>
        </w:rPr>
      </w:r>
    </w:p>
    <w:p w:rsidR="00000000" w:rsidDel="00000000" w:rsidP="00000000" w:rsidRDefault="00000000" w:rsidRPr="00000000" w14:paraId="0000003C">
      <w:pPr>
        <w:spacing w:before="12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Only the Headteacher can suspend or permanently exclude a pupil from school on disciplinary grounds. The decision can be made in respect of behaviour inside or outside of school.Suspension or Permanent Exclusions are an extreme sanction and only to be used in the last resort. </w:t>
      </w:r>
    </w:p>
    <w:p w:rsidR="00000000" w:rsidDel="00000000" w:rsidP="00000000" w:rsidRDefault="00000000" w:rsidRPr="00000000" w14:paraId="0000003D">
      <w:pPr>
        <w:spacing w:before="12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decision to suspend or exclude a pupil will be taken only:</w:t>
      </w:r>
    </w:p>
    <w:p w:rsidR="00000000" w:rsidDel="00000000" w:rsidP="00000000" w:rsidRDefault="00000000" w:rsidRPr="00000000" w14:paraId="0000003E">
      <w:pPr>
        <w:numPr>
          <w:ilvl w:val="0"/>
          <w:numId w:val="17"/>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response to serious or persistent breaches of the school’s behaviour policy, </w:t>
      </w:r>
      <w:r w:rsidDel="00000000" w:rsidR="00000000" w:rsidRPr="00000000">
        <w:rPr>
          <w:rFonts w:ascii="Calibri" w:cs="Calibri" w:eastAsia="Calibri" w:hAnsi="Calibri"/>
          <w:b w:val="1"/>
          <w:sz w:val="22"/>
          <w:szCs w:val="22"/>
          <w:rtl w:val="0"/>
        </w:rPr>
        <w:t xml:space="preserve">and</w:t>
      </w:r>
      <w:r w:rsidDel="00000000" w:rsidR="00000000" w:rsidRPr="00000000">
        <w:rPr>
          <w:rtl w:val="0"/>
        </w:rPr>
      </w:r>
    </w:p>
    <w:p w:rsidR="00000000" w:rsidDel="00000000" w:rsidP="00000000" w:rsidRDefault="00000000" w:rsidRPr="00000000" w14:paraId="0000003F">
      <w:pPr>
        <w:numPr>
          <w:ilvl w:val="0"/>
          <w:numId w:val="1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allowing the pupil to remain in school would seriously harm the education or welfare of others </w:t>
      </w:r>
    </w:p>
    <w:p w:rsidR="00000000" w:rsidDel="00000000" w:rsidP="00000000" w:rsidRDefault="00000000" w:rsidRPr="00000000" w14:paraId="00000040">
      <w:pPr>
        <w:spacing w:before="12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Before deciding whether to suspend or exclude a pupil, the Headteacher or Head of School will:</w:t>
      </w:r>
    </w:p>
    <w:p w:rsidR="00000000" w:rsidDel="00000000" w:rsidP="00000000" w:rsidRDefault="00000000" w:rsidRPr="00000000" w14:paraId="00000041">
      <w:pPr>
        <w:numPr>
          <w:ilvl w:val="0"/>
          <w:numId w:val="19"/>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Consider all the relevant facts and evidence on the balance of probabilities, including whether the incident(s) leading to the exclusion were provoked</w:t>
      </w:r>
    </w:p>
    <w:p w:rsidR="00000000" w:rsidDel="00000000" w:rsidP="00000000" w:rsidRDefault="00000000" w:rsidRPr="00000000" w14:paraId="00000042">
      <w:pPr>
        <w:numPr>
          <w:ilvl w:val="0"/>
          <w:numId w:val="19"/>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Allow the pupil to give their version of events</w:t>
      </w:r>
    </w:p>
    <w:p w:rsidR="00000000" w:rsidDel="00000000" w:rsidP="00000000" w:rsidRDefault="00000000" w:rsidRPr="00000000" w14:paraId="00000043">
      <w:pPr>
        <w:numPr>
          <w:ilvl w:val="0"/>
          <w:numId w:val="19"/>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Consider whether the pupil has special educational needs (SEN)</w:t>
      </w:r>
    </w:p>
    <w:p w:rsidR="00000000" w:rsidDel="00000000" w:rsidP="00000000" w:rsidRDefault="00000000" w:rsidRPr="00000000" w14:paraId="00000044">
      <w:pPr>
        <w:numPr>
          <w:ilvl w:val="0"/>
          <w:numId w:val="19"/>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Consider whether the pupil is especially vulnerable (e.g. the pupil has a social worker, or is a looked-after child - LAC)</w:t>
      </w:r>
    </w:p>
    <w:p w:rsidR="00000000" w:rsidDel="00000000" w:rsidP="00000000" w:rsidRDefault="00000000" w:rsidRPr="00000000" w14:paraId="00000045">
      <w:pPr>
        <w:numPr>
          <w:ilvl w:val="0"/>
          <w:numId w:val="19"/>
        </w:numPr>
        <w:spacing w:after="0" w:lineRule="auto"/>
        <w:ind w:left="720" w:hanging="360"/>
        <w:rPr>
          <w:rFonts w:ascii="Calibri" w:cs="Calibri" w:eastAsia="Calibri" w:hAnsi="Calibri"/>
          <w:sz w:val="22"/>
          <w:szCs w:val="22"/>
        </w:rPr>
      </w:pPr>
      <w:bookmarkStart w:colFirst="0" w:colLast="0" w:name="_heading=h.3dy6vkm" w:id="4"/>
      <w:bookmarkEnd w:id="4"/>
      <w:r w:rsidDel="00000000" w:rsidR="00000000" w:rsidRPr="00000000">
        <w:rPr>
          <w:rFonts w:ascii="Calibri" w:cs="Calibri" w:eastAsia="Calibri" w:hAnsi="Calibri"/>
          <w:sz w:val="22"/>
          <w:szCs w:val="22"/>
          <w:rtl w:val="0"/>
        </w:rPr>
        <w:t xml:space="preserve">Consider whether all alternative solutions have been explored, such as off-site direction or managed moves</w:t>
      </w:r>
    </w:p>
    <w:p w:rsidR="00000000" w:rsidDel="00000000" w:rsidP="00000000" w:rsidRDefault="00000000" w:rsidRPr="00000000" w14:paraId="00000046">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ind w:left="0" w:hanging="2"/>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The Headteacher will consider the views of the pupil, in light of their age and understanding, before deciding to suspend or exclude, unless it would not be appropriate to do so. Pupils who need support to express their views will be allowed to have their views expressed through an advocate, such as a parent, teacher or social worker. The Headteacher will not reach their decision until they have heard from the pupil, and will inform the pupil of how their views were considered when making the decision.</w:t>
      </w:r>
      <w:r w:rsidDel="00000000" w:rsidR="00000000" w:rsidRPr="00000000">
        <w:rPr>
          <w:rtl w:val="0"/>
        </w:rPr>
      </w:r>
    </w:p>
    <w:p w:rsidR="00000000" w:rsidDel="00000000" w:rsidP="00000000" w:rsidRDefault="00000000" w:rsidRPr="00000000" w14:paraId="00000048">
      <w:pPr>
        <w:spacing w:before="120" w:lineRule="auto"/>
        <w:ind w:left="0" w:hanging="2"/>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49">
      <w:pPr>
        <w:spacing w:before="120" w:lineRule="auto"/>
        <w:ind w:left="0" w:hanging="2"/>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Informing parents</w:t>
      </w:r>
      <w:r w:rsidDel="00000000" w:rsidR="00000000" w:rsidRPr="00000000">
        <w:rPr>
          <w:rtl w:val="0"/>
        </w:rPr>
      </w:r>
    </w:p>
    <w:p w:rsidR="00000000" w:rsidDel="00000000" w:rsidP="00000000" w:rsidRDefault="00000000" w:rsidRPr="00000000" w14:paraId="0000004A">
      <w:pPr>
        <w:spacing w:before="12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 pupil is at risk of suspension or exclusion the Headteacher will inform the parents as early as possible, in order to work together to consider what factors may be affecting the pupil’s behaviour, and what further support can be put in place to improve the behaviour.</w:t>
      </w:r>
    </w:p>
    <w:p w:rsidR="00000000" w:rsidDel="00000000" w:rsidP="00000000" w:rsidRDefault="00000000" w:rsidRPr="00000000" w14:paraId="0000004B">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Headteacher decides to suspend or exclude a pupil, the parents will be informed of the period of the suspension or exclusion and the reason(s) for it, without delay. </w:t>
      </w:r>
    </w:p>
    <w:p w:rsidR="00000000" w:rsidDel="00000000" w:rsidP="00000000" w:rsidRDefault="00000000" w:rsidRPr="00000000" w14:paraId="0000004C">
      <w:pPr>
        <w:spacing w:after="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parents will also be provided with the following information in writing, without delay:</w:t>
      </w:r>
    </w:p>
    <w:p w:rsidR="00000000" w:rsidDel="00000000" w:rsidP="00000000" w:rsidRDefault="00000000" w:rsidRPr="00000000" w14:paraId="0000004D">
      <w:pPr>
        <w:numPr>
          <w:ilvl w:val="0"/>
          <w:numId w:val="21"/>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reason(s) for the suspension or exclusion</w:t>
      </w:r>
    </w:p>
    <w:p w:rsidR="00000000" w:rsidDel="00000000" w:rsidP="00000000" w:rsidRDefault="00000000" w:rsidRPr="00000000" w14:paraId="0000004E">
      <w:pPr>
        <w:numPr>
          <w:ilvl w:val="0"/>
          <w:numId w:val="21"/>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length of the suspension or, for a permanent exclusion, the fact that it is permanent</w:t>
      </w:r>
    </w:p>
    <w:p w:rsidR="00000000" w:rsidDel="00000000" w:rsidP="00000000" w:rsidRDefault="00000000" w:rsidRPr="00000000" w14:paraId="0000004F">
      <w:pPr>
        <w:numPr>
          <w:ilvl w:val="0"/>
          <w:numId w:val="21"/>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Information about parents’ right to make representations </w:t>
      </w:r>
    </w:p>
    <w:p w:rsidR="00000000" w:rsidDel="00000000" w:rsidP="00000000" w:rsidRDefault="00000000" w:rsidRPr="00000000" w14:paraId="00000050">
      <w:pPr>
        <w:numPr>
          <w:ilvl w:val="0"/>
          <w:numId w:val="21"/>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any representations should be made</w:t>
      </w:r>
    </w:p>
    <w:p w:rsidR="00000000" w:rsidDel="00000000" w:rsidP="00000000" w:rsidRDefault="00000000" w:rsidRPr="00000000" w14:paraId="00000051">
      <w:pPr>
        <w:numPr>
          <w:ilvl w:val="0"/>
          <w:numId w:val="21"/>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there is a legal requirement for the governing board to hold a meeting to consider the reinstatement of a pupil, and that parents have a right to attend the meeting, be represented at the meeting (at their own expense) and to bring a friend</w:t>
      </w:r>
    </w:p>
    <w:p w:rsidR="00000000" w:rsidDel="00000000" w:rsidP="00000000" w:rsidRDefault="00000000" w:rsidRPr="00000000" w14:paraId="00000052">
      <w:pPr>
        <w:spacing w:before="12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Headteacher will also notify parents without delay and by the end of the afternoon session on the first day their child is suspended or permanently excluded, that:</w:t>
      </w:r>
    </w:p>
    <w:p w:rsidR="00000000" w:rsidDel="00000000" w:rsidP="00000000" w:rsidRDefault="00000000" w:rsidRPr="00000000" w14:paraId="00000053">
      <w:pPr>
        <w:numPr>
          <w:ilvl w:val="0"/>
          <w:numId w:val="2"/>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w:t>
      </w:r>
    </w:p>
    <w:p w:rsidR="00000000" w:rsidDel="00000000" w:rsidP="00000000" w:rsidRDefault="00000000" w:rsidRPr="00000000" w14:paraId="00000054">
      <w:pPr>
        <w:numPr>
          <w:ilvl w:val="0"/>
          <w:numId w:val="2"/>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Parents may be given a fixed penalty notice or prosecuted if they fail to do this</w:t>
      </w:r>
    </w:p>
    <w:p w:rsidR="00000000" w:rsidDel="00000000" w:rsidP="00000000" w:rsidRDefault="00000000" w:rsidRPr="00000000" w14:paraId="00000055">
      <w:pPr>
        <w:spacing w:before="12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alternative provision is being arranged, the following information will be included, if possible:</w:t>
      </w:r>
    </w:p>
    <w:p w:rsidR="00000000" w:rsidDel="00000000" w:rsidP="00000000" w:rsidRDefault="00000000" w:rsidRPr="00000000" w14:paraId="00000056">
      <w:pPr>
        <w:numPr>
          <w:ilvl w:val="0"/>
          <w:numId w:val="7"/>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start date for any provision of full-time education that has been arranged </w:t>
      </w:r>
    </w:p>
    <w:p w:rsidR="00000000" w:rsidDel="00000000" w:rsidP="00000000" w:rsidRDefault="00000000" w:rsidRPr="00000000" w14:paraId="00000057">
      <w:pPr>
        <w:numPr>
          <w:ilvl w:val="0"/>
          <w:numId w:val="7"/>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start and finish times of any such provision, including the times for morning and afternoon sessions, where relevant</w:t>
      </w:r>
    </w:p>
    <w:p w:rsidR="00000000" w:rsidDel="00000000" w:rsidP="00000000" w:rsidRDefault="00000000" w:rsidRPr="00000000" w14:paraId="00000058">
      <w:pPr>
        <w:numPr>
          <w:ilvl w:val="0"/>
          <w:numId w:val="7"/>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address at which the provision will take place</w:t>
      </w:r>
    </w:p>
    <w:p w:rsidR="00000000" w:rsidDel="00000000" w:rsidP="00000000" w:rsidRDefault="00000000" w:rsidRPr="00000000" w14:paraId="00000059">
      <w:pPr>
        <w:spacing w:after="0"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Headteacher does not have all the information about the alternative provision arrangements by the end of the afternoon session on the first day of the suspension or permanent exclusion, they can provide the information at a later date, without delay and no later than 48 hours before the provision is due to start.</w:t>
      </w:r>
    </w:p>
    <w:p w:rsidR="00000000" w:rsidDel="00000000" w:rsidP="00000000" w:rsidRDefault="00000000" w:rsidRPr="00000000" w14:paraId="0000005B">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only exception to this is where alternative provision is to be provided before the sixth day of a suspension or permanent exclusion, in which case the school reserves the right to provide the information with less than 48 hours’ notice, with parents’ consent.</w:t>
      </w:r>
    </w:p>
    <w:p w:rsidR="00000000" w:rsidDel="00000000" w:rsidP="00000000" w:rsidRDefault="00000000" w:rsidRPr="00000000" w14:paraId="0000005C">
      <w:pPr>
        <w:spacing w:before="120" w:lineRule="auto"/>
        <w:ind w:left="0" w:hanging="2"/>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D">
      <w:pPr>
        <w:spacing w:before="120" w:lineRule="auto"/>
        <w:ind w:left="0" w:hanging="2"/>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Informing the governing body </w:t>
      </w:r>
      <w:r w:rsidDel="00000000" w:rsidR="00000000" w:rsidRPr="00000000">
        <w:rPr>
          <w:rtl w:val="0"/>
        </w:rPr>
      </w:r>
    </w:p>
    <w:p w:rsidR="00000000" w:rsidDel="00000000" w:rsidP="00000000" w:rsidRDefault="00000000" w:rsidRPr="00000000" w14:paraId="0000005E">
      <w:pPr>
        <w:spacing w:before="12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Headteacher will, without delay, notify the Chair of the governing body of:</w:t>
      </w:r>
    </w:p>
    <w:p w:rsidR="00000000" w:rsidDel="00000000" w:rsidP="00000000" w:rsidRDefault="00000000" w:rsidRPr="00000000" w14:paraId="0000005F">
      <w:pPr>
        <w:numPr>
          <w:ilvl w:val="0"/>
          <w:numId w:val="1"/>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permanent exclusion, including when a suspension is followed by a decision to permanently exclude a pupil</w:t>
      </w:r>
    </w:p>
    <w:p w:rsidR="00000000" w:rsidDel="00000000" w:rsidP="00000000" w:rsidRDefault="00000000" w:rsidRPr="00000000" w14:paraId="00000060">
      <w:pPr>
        <w:numPr>
          <w:ilvl w:val="0"/>
          <w:numId w:val="1"/>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suspension or permanent exclusion which would result in the pupil being suspended or permanently excluded for a total of more than 5 school days (or more than 10 lunchtimes) in a term</w:t>
      </w:r>
    </w:p>
    <w:p w:rsidR="00000000" w:rsidDel="00000000" w:rsidP="00000000" w:rsidRDefault="00000000" w:rsidRPr="00000000" w14:paraId="00000061">
      <w:pPr>
        <w:numPr>
          <w:ilvl w:val="0"/>
          <w:numId w:val="1"/>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suspension or permanent exclusion which would result in the pupil missing a National Curriculum test or public exam </w:t>
      </w:r>
    </w:p>
    <w:p w:rsidR="00000000" w:rsidDel="00000000" w:rsidP="00000000" w:rsidRDefault="00000000" w:rsidRPr="00000000" w14:paraId="00000062">
      <w:pPr>
        <w:spacing w:after="0"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Headteacher will notify the governing body once per term of any other suspensions of which they have not previously been notified, and the number of suspensions and exclusions which have been </w:t>
      </w:r>
      <w:r w:rsidDel="00000000" w:rsidR="00000000" w:rsidRPr="00000000">
        <w:rPr>
          <w:rFonts w:ascii="Calibri" w:cs="Calibri" w:eastAsia="Calibri" w:hAnsi="Calibri"/>
          <w:sz w:val="22"/>
          <w:szCs w:val="22"/>
          <w:rtl w:val="0"/>
        </w:rPr>
        <w:t xml:space="preserve">cancelled</w:t>
      </w:r>
      <w:r w:rsidDel="00000000" w:rsidR="00000000" w:rsidRPr="00000000">
        <w:rPr>
          <w:rFonts w:ascii="Calibri" w:cs="Calibri" w:eastAsia="Calibri" w:hAnsi="Calibri"/>
          <w:color w:val="000000"/>
          <w:sz w:val="22"/>
          <w:szCs w:val="22"/>
          <w:rtl w:val="0"/>
        </w:rPr>
        <w:t xml:space="preserve">, including the circumstances and reasons for the cancellation.</w:t>
      </w:r>
    </w:p>
    <w:p w:rsidR="00000000" w:rsidDel="00000000" w:rsidP="00000000" w:rsidRDefault="00000000" w:rsidRPr="00000000" w14:paraId="00000064">
      <w:pPr>
        <w:spacing w:before="240" w:lineRule="auto"/>
        <w:ind w:left="0" w:hanging="2"/>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Informing the local authority (LA)</w:t>
      </w:r>
      <w:r w:rsidDel="00000000" w:rsidR="00000000" w:rsidRPr="00000000">
        <w:rPr>
          <w:rtl w:val="0"/>
        </w:rPr>
      </w:r>
    </w:p>
    <w:p w:rsidR="00000000" w:rsidDel="00000000" w:rsidP="00000000" w:rsidRDefault="00000000" w:rsidRPr="00000000" w14:paraId="00000065">
      <w:pPr>
        <w:spacing w:before="24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Headteacher will notify the LA of all suspensions and permanent exclusions without delay, regardless of the length of a suspension. The notification will include:</w:t>
      </w:r>
    </w:p>
    <w:p w:rsidR="00000000" w:rsidDel="00000000" w:rsidP="00000000" w:rsidRDefault="00000000" w:rsidRPr="00000000" w14:paraId="00000066">
      <w:pPr>
        <w:numPr>
          <w:ilvl w:val="0"/>
          <w:numId w:val="12"/>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reason(s) for the suspension or permanent exclusion</w:t>
      </w:r>
    </w:p>
    <w:p w:rsidR="00000000" w:rsidDel="00000000" w:rsidP="00000000" w:rsidRDefault="00000000" w:rsidRPr="00000000" w14:paraId="00000067">
      <w:pPr>
        <w:numPr>
          <w:ilvl w:val="0"/>
          <w:numId w:val="12"/>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length of a suspension or, for a permanent exclusion, the fact that it is permanent</w:t>
      </w:r>
    </w:p>
    <w:p w:rsidR="00000000" w:rsidDel="00000000" w:rsidP="00000000" w:rsidRDefault="00000000" w:rsidRPr="00000000" w14:paraId="00000068">
      <w:pPr>
        <w:spacing w:before="24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a permanent exclusion, if the pupil lives outside the LA in which the school is located, the Headteacher or Head of School will also, without delay, inform the pupil’s ‘home authority’ of the exclusion and the reason(s) for it.</w:t>
      </w:r>
    </w:p>
    <w:p w:rsidR="00000000" w:rsidDel="00000000" w:rsidP="00000000" w:rsidRDefault="00000000" w:rsidRPr="00000000" w14:paraId="00000069">
      <w:pPr>
        <w:ind w:left="0" w:hanging="2"/>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Informing the pupil’s social worker and/or virtual school head (VSH)</w:t>
      </w:r>
      <w:r w:rsidDel="00000000" w:rsidR="00000000" w:rsidRPr="00000000">
        <w:rPr>
          <w:rtl w:val="0"/>
        </w:rPr>
      </w:r>
    </w:p>
    <w:p w:rsidR="00000000" w:rsidDel="00000000" w:rsidP="00000000" w:rsidRDefault="00000000" w:rsidRPr="00000000" w14:paraId="0000006A">
      <w:pPr>
        <w:spacing w:before="240" w:lineRule="auto"/>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Headteacher will notify the pupil’s social worker and/or virtual school head  as early as possible if a pupil with a social worker or a pupil who is a looked-after child (LAC) is at risk of suspension or permanent exclusion. This is in order to work together to consider what factors may be affecting the pupil’s behaviour, and what further support can be put in place to improve the behaviour.</w:t>
      </w:r>
    </w:p>
    <w:p w:rsidR="00000000" w:rsidDel="00000000" w:rsidP="00000000" w:rsidRDefault="00000000" w:rsidRPr="00000000" w14:paraId="0000006B">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Headteacher decides to suspend or permanently exclude a pupil with a social worker/a pupil who is looked after, they will inform the pupil’s social worker/the VSH, as appropriate, without delay, that:</w:t>
      </w:r>
    </w:p>
    <w:p w:rsidR="00000000" w:rsidDel="00000000" w:rsidP="00000000" w:rsidRDefault="00000000" w:rsidRPr="00000000" w14:paraId="0000006C">
      <w:pPr>
        <w:numPr>
          <w:ilvl w:val="0"/>
          <w:numId w:val="14"/>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They have decided to suspend or permanently exclude the pupil</w:t>
      </w:r>
    </w:p>
    <w:p w:rsidR="00000000" w:rsidDel="00000000" w:rsidP="00000000" w:rsidRDefault="00000000" w:rsidRPr="00000000" w14:paraId="0000006D">
      <w:pPr>
        <w:numPr>
          <w:ilvl w:val="0"/>
          <w:numId w:val="14"/>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reason(s) for the decision</w:t>
      </w:r>
    </w:p>
    <w:p w:rsidR="00000000" w:rsidDel="00000000" w:rsidP="00000000" w:rsidRDefault="00000000" w:rsidRPr="00000000" w14:paraId="0000006E">
      <w:pPr>
        <w:numPr>
          <w:ilvl w:val="0"/>
          <w:numId w:val="14"/>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length of the suspension or, for a permanent exclusion, the fact that it is permanent</w:t>
      </w:r>
    </w:p>
    <w:p w:rsidR="00000000" w:rsidDel="00000000" w:rsidP="00000000" w:rsidRDefault="00000000" w:rsidRPr="00000000" w14:paraId="0000006F">
      <w:pPr>
        <w:numPr>
          <w:ilvl w:val="0"/>
          <w:numId w:val="14"/>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suspension or permanent exclusion affects the pupil’s ability to sit a National Curriculum test or public exam (where relevant)</w:t>
      </w:r>
    </w:p>
    <w:p w:rsidR="00000000" w:rsidDel="00000000" w:rsidP="00000000" w:rsidRDefault="00000000" w:rsidRPr="00000000" w14:paraId="00000070">
      <w:pPr>
        <w:spacing w:before="24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social worker / VSH will be invited to any meeting of the governing board about the suspension or permanent exclusion. This is so they can provide advice on how the pupil’s background and/or circumstances may have influenced the circumstances of their suspension or permanent exclusion. The social worker should also help ensure safeguarding needs and risks and the pupil’s welfare are considered.  </w:t>
      </w:r>
    </w:p>
    <w:p w:rsidR="00000000" w:rsidDel="00000000" w:rsidP="00000000" w:rsidRDefault="00000000" w:rsidRPr="00000000" w14:paraId="00000071">
      <w:pPr>
        <w:spacing w:after="240" w:before="240" w:lineRule="auto"/>
        <w:ind w:left="0" w:hanging="2"/>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72">
      <w:pPr>
        <w:spacing w:after="240" w:before="240" w:lineRule="auto"/>
        <w:ind w:left="0" w:hanging="2"/>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Cancelling suspensions and permanent exclusions</w:t>
      </w:r>
      <w:r w:rsidDel="00000000" w:rsidR="00000000" w:rsidRPr="00000000">
        <w:rPr>
          <w:rtl w:val="0"/>
        </w:rPr>
      </w:r>
    </w:p>
    <w:p w:rsidR="00000000" w:rsidDel="00000000" w:rsidP="00000000" w:rsidRDefault="00000000" w:rsidRPr="00000000" w14:paraId="00000073">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Headteacher may cancel a suspension or permanent exclusion that has already begun, but this will only be done where it has not yet been reviewed by the governing board. Where there is a cancellation:</w:t>
      </w:r>
    </w:p>
    <w:p w:rsidR="00000000" w:rsidDel="00000000" w:rsidP="00000000" w:rsidRDefault="00000000" w:rsidRPr="00000000" w14:paraId="00000074">
      <w:pPr>
        <w:numPr>
          <w:ilvl w:val="0"/>
          <w:numId w:val="13"/>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parents, governing board and LA will be notified without delay</w:t>
      </w:r>
    </w:p>
    <w:p w:rsidR="00000000" w:rsidDel="00000000" w:rsidP="00000000" w:rsidRDefault="00000000" w:rsidRPr="00000000" w14:paraId="00000075">
      <w:pPr>
        <w:numPr>
          <w:ilvl w:val="0"/>
          <w:numId w:val="13"/>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relevant, any social worker and VSH will be notified without delay</w:t>
      </w:r>
    </w:p>
    <w:p w:rsidR="00000000" w:rsidDel="00000000" w:rsidP="00000000" w:rsidRDefault="00000000" w:rsidRPr="00000000" w14:paraId="00000076">
      <w:pPr>
        <w:numPr>
          <w:ilvl w:val="0"/>
          <w:numId w:val="13"/>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Parents will be offered the opportunity to meet with the Headteacher to discuss the cancellation </w:t>
      </w:r>
    </w:p>
    <w:p w:rsidR="00000000" w:rsidDel="00000000" w:rsidP="00000000" w:rsidRDefault="00000000" w:rsidRPr="00000000" w14:paraId="00000077">
      <w:pPr>
        <w:numPr>
          <w:ilvl w:val="0"/>
          <w:numId w:val="13"/>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pupil will be allowed back in school</w:t>
      </w:r>
    </w:p>
    <w:p w:rsidR="00000000" w:rsidDel="00000000" w:rsidP="00000000" w:rsidRDefault="00000000" w:rsidRPr="00000000" w14:paraId="00000078">
      <w:pPr>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9">
      <w:pPr>
        <w:ind w:left="0" w:hanging="2"/>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Providing education during the first 5 days of a suspension or permanent exclusion</w:t>
      </w:r>
      <w:r w:rsidDel="00000000" w:rsidR="00000000" w:rsidRPr="00000000">
        <w:rPr>
          <w:rtl w:val="0"/>
        </w:rPr>
      </w:r>
    </w:p>
    <w:p w:rsidR="00000000" w:rsidDel="00000000" w:rsidP="00000000" w:rsidRDefault="00000000" w:rsidRPr="00000000" w14:paraId="0000007A">
      <w:pPr>
        <w:ind w:left="0" w:hanging="2"/>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During the first 5 days of a suspension, if the pupil is not attending Alternative (AP) Provision, the Headteacher will take steps to ensure that achievable and accessible work is set and marked for the pupil. Online pathways such as Google Classroom or Oak Academy may be used for this. If the pupil has a special educational need or disability, the Headteacher will make sure that reasonable adjustments are made to the provision where necessary.</w:t>
      </w:r>
      <w:r w:rsidDel="00000000" w:rsidR="00000000" w:rsidRPr="00000000">
        <w:rPr>
          <w:rtl w:val="0"/>
        </w:rPr>
      </w:r>
    </w:p>
    <w:p w:rsidR="00000000" w:rsidDel="00000000" w:rsidP="00000000" w:rsidRDefault="00000000" w:rsidRPr="00000000" w14:paraId="0000007B">
      <w:pPr>
        <w:ind w:left="0" w:hanging="2"/>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If the pupil is 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w:t>
      </w:r>
      <w:r w:rsidDel="00000000" w:rsidR="00000000" w:rsidRPr="00000000">
        <w:rPr>
          <w:rtl w:val="0"/>
        </w:rPr>
      </w:r>
    </w:p>
    <w:p w:rsidR="00000000" w:rsidDel="00000000" w:rsidP="00000000" w:rsidRDefault="00000000" w:rsidRPr="00000000" w14:paraId="0000007C">
      <w:pPr>
        <w:spacing w:before="12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permanent exclusions, the LA will arrange suitable full-time education to begin no later than the sixth school day after the first day of the exclusion.</w:t>
      </w:r>
    </w:p>
    <w:p w:rsidR="00000000" w:rsidDel="00000000" w:rsidP="00000000" w:rsidRDefault="00000000" w:rsidRPr="00000000" w14:paraId="0000007D">
      <w:pPr>
        <w:spacing w:before="12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pupils who are LAC or have social workers, the LA and the school will work together to arrange suitable full-time education to begin from the first day of the exclusion.</w:t>
      </w:r>
    </w:p>
    <w:p w:rsidR="00000000" w:rsidDel="00000000" w:rsidP="00000000" w:rsidRDefault="00000000" w:rsidRPr="00000000" w14:paraId="0000007E">
      <w:pPr>
        <w:pStyle w:val="Heading1"/>
        <w:ind w:left="0" w:hanging="2"/>
        <w:rPr>
          <w:rFonts w:ascii="Calibri" w:cs="Calibri" w:eastAsia="Calibri" w:hAnsi="Calibri"/>
          <w:color w:val="000000"/>
          <w:sz w:val="24"/>
          <w:szCs w:val="24"/>
          <w:u w:val="single"/>
        </w:rPr>
      </w:pPr>
      <w:r w:rsidDel="00000000" w:rsidR="00000000" w:rsidRPr="00000000">
        <w:rPr>
          <w:rtl w:val="0"/>
        </w:rPr>
      </w:r>
    </w:p>
    <w:p w:rsidR="00000000" w:rsidDel="00000000" w:rsidP="00000000" w:rsidRDefault="00000000" w:rsidRPr="00000000" w14:paraId="0000007F">
      <w:pPr>
        <w:pStyle w:val="Heading1"/>
        <w:ind w:left="0" w:hanging="2"/>
        <w:rPr>
          <w:rFonts w:ascii="Calibri" w:cs="Calibri" w:eastAsia="Calibri" w:hAnsi="Calibri"/>
          <w:color w:val="000000"/>
          <w:sz w:val="24"/>
          <w:szCs w:val="24"/>
          <w:u w:val="single"/>
        </w:rPr>
      </w:pPr>
      <w:r w:rsidDel="00000000" w:rsidR="00000000" w:rsidRPr="00000000">
        <w:rPr>
          <w:rFonts w:ascii="Calibri" w:cs="Calibri" w:eastAsia="Calibri" w:hAnsi="Calibri"/>
          <w:color w:val="000000"/>
          <w:sz w:val="24"/>
          <w:szCs w:val="24"/>
          <w:u w:val="single"/>
          <w:rtl w:val="0"/>
        </w:rPr>
        <w:t xml:space="preserve">Considering the reinstatement of a pupil </w:t>
      </w:r>
    </w:p>
    <w:p w:rsidR="00000000" w:rsidDel="00000000" w:rsidP="00000000" w:rsidRDefault="00000000" w:rsidRPr="00000000" w14:paraId="00000080">
      <w:pPr>
        <w:ind w:left="0" w:right="284"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governing body will consider and decide on the reinstatement of a  pupil within 15 school days of receiving the notice of the suspension or exclusion if:</w:t>
      </w:r>
    </w:p>
    <w:p w:rsidR="00000000" w:rsidDel="00000000" w:rsidP="00000000" w:rsidRDefault="00000000" w:rsidRPr="00000000" w14:paraId="00000081">
      <w:pPr>
        <w:numPr>
          <w:ilvl w:val="0"/>
          <w:numId w:val="15"/>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exclusion is permanent</w:t>
      </w:r>
    </w:p>
    <w:p w:rsidR="00000000" w:rsidDel="00000000" w:rsidP="00000000" w:rsidRDefault="00000000" w:rsidRPr="00000000" w14:paraId="00000082">
      <w:pPr>
        <w:numPr>
          <w:ilvl w:val="0"/>
          <w:numId w:val="15"/>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a suspension which would bring the pupil's total number of days out of school to more than 15 in a term; or</w:t>
      </w:r>
    </w:p>
    <w:p w:rsidR="00000000" w:rsidDel="00000000" w:rsidP="00000000" w:rsidRDefault="00000000" w:rsidRPr="00000000" w14:paraId="00000083">
      <w:pPr>
        <w:numPr>
          <w:ilvl w:val="0"/>
          <w:numId w:val="15"/>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would result in a pupil missing a public exam or National Curriculum test</w:t>
      </w:r>
    </w:p>
    <w:p w:rsidR="00000000" w:rsidDel="00000000" w:rsidP="00000000" w:rsidRDefault="00000000" w:rsidRPr="00000000" w14:paraId="00000084">
      <w:pPr>
        <w:spacing w:after="0"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5">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a suspension does not bring the pupil's total number of days of suspension to more than 5 in a term, the governing board must consider any representations made by parents. However, it is not required to arrange a meeting with parents and it cannot direct the Headteacher to reinstate the pupil.</w:t>
      </w:r>
    </w:p>
    <w:p w:rsidR="00000000" w:rsidDel="00000000" w:rsidP="00000000" w:rsidRDefault="00000000" w:rsidRPr="00000000" w14:paraId="00000086">
      <w:pPr>
        <w:spacing w:before="120" w:lineRule="auto"/>
        <w:ind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requested to do so by parents, the governing body will consider the reinstatement of an excluded student within 50 school days of receiving notice of the exclusion if the student would be excluded from school for more than five school days, but less than 16, in a single term. In the absence of any representations from the parents, the governing body is not required to meet and cannot direct the reinstatement of the pupil.</w:t>
      </w:r>
    </w:p>
    <w:p w:rsidR="00000000" w:rsidDel="00000000" w:rsidP="00000000" w:rsidRDefault="00000000" w:rsidRPr="00000000" w14:paraId="00000087">
      <w:pPr>
        <w:spacing w:before="12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a suspension or permanent exclusion would result in a pupil missing a public exam or National Curriculum test, the governing body</w:t>
      </w:r>
      <w:r w:rsidDel="00000000" w:rsidR="00000000" w:rsidRPr="00000000">
        <w:rPr>
          <w:rFonts w:ascii="Calibri" w:cs="Calibri" w:eastAsia="Calibri" w:hAnsi="Calibri"/>
          <w:color w:val="f15f22"/>
          <w:sz w:val="22"/>
          <w:szCs w:val="22"/>
          <w:rtl w:val="0"/>
        </w:rPr>
        <w:t xml:space="preserve"> </w:t>
      </w:r>
      <w:r w:rsidDel="00000000" w:rsidR="00000000" w:rsidRPr="00000000">
        <w:rPr>
          <w:rFonts w:ascii="Calibri" w:cs="Calibri" w:eastAsia="Calibri" w:hAnsi="Calibri"/>
          <w:sz w:val="22"/>
          <w:szCs w:val="22"/>
          <w:rtl w:val="0"/>
        </w:rPr>
        <w:t xml:space="preserve">will, as far as reasonably practicable, consider and decide on the reinstatement of the pupil before the date of the exam or test. </w:t>
      </w:r>
    </w:p>
    <w:p w:rsidR="00000000" w:rsidDel="00000000" w:rsidP="00000000" w:rsidRDefault="00000000" w:rsidRPr="00000000" w14:paraId="00000088">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following parties will be invited to a meeting of the governing board and be allowed to make representations or share information:</w:t>
      </w:r>
    </w:p>
    <w:p w:rsidR="00000000" w:rsidDel="00000000" w:rsidP="00000000" w:rsidRDefault="00000000" w:rsidRPr="00000000" w14:paraId="00000089">
      <w:pPr>
        <w:numPr>
          <w:ilvl w:val="0"/>
          <w:numId w:val="9"/>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Parents, or the pupil if they are 18 or over (and, where requested, a representative or friend)</w:t>
      </w:r>
    </w:p>
    <w:p w:rsidR="00000000" w:rsidDel="00000000" w:rsidP="00000000" w:rsidRDefault="00000000" w:rsidRPr="00000000" w14:paraId="0000008A">
      <w:pPr>
        <w:numPr>
          <w:ilvl w:val="0"/>
          <w:numId w:val="9"/>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pupil, if it would be appropriate to their age and understanding </w:t>
      </w:r>
    </w:p>
    <w:p w:rsidR="00000000" w:rsidDel="00000000" w:rsidP="00000000" w:rsidRDefault="00000000" w:rsidRPr="00000000" w14:paraId="0000008B">
      <w:pPr>
        <w:numPr>
          <w:ilvl w:val="0"/>
          <w:numId w:val="9"/>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Headteacher </w:t>
      </w:r>
    </w:p>
    <w:p w:rsidR="00000000" w:rsidDel="00000000" w:rsidP="00000000" w:rsidRDefault="00000000" w:rsidRPr="00000000" w14:paraId="0000008C">
      <w:pPr>
        <w:numPr>
          <w:ilvl w:val="0"/>
          <w:numId w:val="9"/>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pupil’s social worker, if they have one</w:t>
      </w:r>
    </w:p>
    <w:p w:rsidR="00000000" w:rsidDel="00000000" w:rsidP="00000000" w:rsidRDefault="00000000" w:rsidRPr="00000000" w14:paraId="0000008D">
      <w:pPr>
        <w:numPr>
          <w:ilvl w:val="0"/>
          <w:numId w:val="9"/>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VSH, if the pupil is looked after</w:t>
      </w:r>
    </w:p>
    <w:p w:rsidR="00000000" w:rsidDel="00000000" w:rsidP="00000000" w:rsidRDefault="00000000" w:rsidRPr="00000000" w14:paraId="0000008E">
      <w:pPr>
        <w:spacing w:after="0"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F">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governing body will try to arrange the meeting within the statutory time limits set out above and must try to have it at a time that suits all relevant parties. However, its decision will not be invalid simply on the grounds that it was not made within these time limits.</w:t>
      </w:r>
    </w:p>
    <w:p w:rsidR="00000000" w:rsidDel="00000000" w:rsidP="00000000" w:rsidRDefault="00000000" w:rsidRPr="00000000" w14:paraId="00000090">
      <w:pPr>
        <w:spacing w:before="12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governing body can either:</w:t>
      </w:r>
    </w:p>
    <w:p w:rsidR="00000000" w:rsidDel="00000000" w:rsidP="00000000" w:rsidRDefault="00000000" w:rsidRPr="00000000" w14:paraId="00000091">
      <w:pPr>
        <w:numPr>
          <w:ilvl w:val="0"/>
          <w:numId w:val="8"/>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Decline to reinstate the pupil, or</w:t>
      </w:r>
    </w:p>
    <w:p w:rsidR="00000000" w:rsidDel="00000000" w:rsidP="00000000" w:rsidRDefault="00000000" w:rsidRPr="00000000" w14:paraId="00000092">
      <w:pPr>
        <w:numPr>
          <w:ilvl w:val="0"/>
          <w:numId w:val="8"/>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 the reinstatement of the pupil immediately, or on a particular date </w:t>
      </w:r>
    </w:p>
    <w:p w:rsidR="00000000" w:rsidDel="00000000" w:rsidP="00000000" w:rsidRDefault="00000000" w:rsidRPr="00000000" w14:paraId="00000093">
      <w:pPr>
        <w:spacing w:after="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4">
      <w:pPr>
        <w:spacing w:after="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reaching a decision, the governing board will consider:</w:t>
      </w:r>
    </w:p>
    <w:p w:rsidR="00000000" w:rsidDel="00000000" w:rsidP="00000000" w:rsidRDefault="00000000" w:rsidRPr="00000000" w14:paraId="00000095">
      <w:pPr>
        <w:numPr>
          <w:ilvl w:val="0"/>
          <w:numId w:val="6"/>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Whether the decision to suspend or permanently exclude was lawful, reasonable, and procedurally fair </w:t>
      </w:r>
    </w:p>
    <w:p w:rsidR="00000000" w:rsidDel="00000000" w:rsidP="00000000" w:rsidRDefault="00000000" w:rsidRPr="00000000" w14:paraId="00000096">
      <w:pPr>
        <w:numPr>
          <w:ilvl w:val="0"/>
          <w:numId w:val="6"/>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Whether the Headteacher followed their legal duties</w:t>
      </w:r>
    </w:p>
    <w:p w:rsidR="00000000" w:rsidDel="00000000" w:rsidP="00000000" w:rsidRDefault="00000000" w:rsidRPr="00000000" w14:paraId="00000097">
      <w:pPr>
        <w:numPr>
          <w:ilvl w:val="0"/>
          <w:numId w:val="6"/>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welfare and safeguarding of the pupil and their peers</w:t>
      </w:r>
    </w:p>
    <w:p w:rsidR="00000000" w:rsidDel="00000000" w:rsidP="00000000" w:rsidRDefault="00000000" w:rsidRPr="00000000" w14:paraId="00000098">
      <w:pPr>
        <w:numPr>
          <w:ilvl w:val="0"/>
          <w:numId w:val="6"/>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evidence that was presented to the governing board</w:t>
      </w:r>
    </w:p>
    <w:p w:rsidR="00000000" w:rsidDel="00000000" w:rsidP="00000000" w:rsidRDefault="00000000" w:rsidRPr="00000000" w14:paraId="00000099">
      <w:pPr>
        <w:spacing w:after="0"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A">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They will decide whether or not a fact is true ‘on the balance of probabilities’.</w:t>
      </w:r>
    </w:p>
    <w:p w:rsidR="00000000" w:rsidDel="00000000" w:rsidP="00000000" w:rsidRDefault="00000000" w:rsidRPr="00000000" w14:paraId="0000009B">
      <w:pPr>
        <w:spacing w:before="12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Minutes will be taken of the meeting, and a record kept of the evidence that was considered. The outcome will also be recorded on the pupil’s educational record, and copies of relevant papers will be kept with this record. </w:t>
      </w:r>
    </w:p>
    <w:p w:rsidR="00000000" w:rsidDel="00000000" w:rsidP="00000000" w:rsidRDefault="00000000" w:rsidRPr="00000000" w14:paraId="0000009C">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governing board</w:t>
      </w:r>
      <w:r w:rsidDel="00000000" w:rsidR="00000000" w:rsidRPr="00000000">
        <w:rPr>
          <w:rFonts w:ascii="Calibri" w:cs="Calibri" w:eastAsia="Calibri" w:hAnsi="Calibri"/>
          <w:color w:val="f15f22"/>
          <w:sz w:val="22"/>
          <w:szCs w:val="22"/>
          <w:rtl w:val="0"/>
        </w:rPr>
        <w:t xml:space="preserve"> </w:t>
      </w:r>
      <w:r w:rsidDel="00000000" w:rsidR="00000000" w:rsidRPr="00000000">
        <w:rPr>
          <w:rFonts w:ascii="Calibri" w:cs="Calibri" w:eastAsia="Calibri" w:hAnsi="Calibri"/>
          <w:sz w:val="22"/>
          <w:szCs w:val="22"/>
          <w:rtl w:val="0"/>
        </w:rPr>
        <w:t xml:space="preserve">will notify, in writing, the following stakeholders of its decision, along with reasons for its decision, without delay:</w:t>
      </w:r>
    </w:p>
    <w:p w:rsidR="00000000" w:rsidDel="00000000" w:rsidP="00000000" w:rsidRDefault="00000000" w:rsidRPr="00000000" w14:paraId="0000009D">
      <w:pPr>
        <w:numPr>
          <w:ilvl w:val="0"/>
          <w:numId w:val="20"/>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parents, or the pupil, if they are 18 or older</w:t>
      </w:r>
    </w:p>
    <w:p w:rsidR="00000000" w:rsidDel="00000000" w:rsidP="00000000" w:rsidRDefault="00000000" w:rsidRPr="00000000" w14:paraId="0000009E">
      <w:pPr>
        <w:numPr>
          <w:ilvl w:val="0"/>
          <w:numId w:val="20"/>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Headteacher or Head of School</w:t>
      </w:r>
    </w:p>
    <w:p w:rsidR="00000000" w:rsidDel="00000000" w:rsidP="00000000" w:rsidRDefault="00000000" w:rsidRPr="00000000" w14:paraId="0000009F">
      <w:pPr>
        <w:numPr>
          <w:ilvl w:val="0"/>
          <w:numId w:val="20"/>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pupil’s social worker, if they have one</w:t>
      </w:r>
    </w:p>
    <w:p w:rsidR="00000000" w:rsidDel="00000000" w:rsidP="00000000" w:rsidRDefault="00000000" w:rsidRPr="00000000" w14:paraId="000000A0">
      <w:pPr>
        <w:numPr>
          <w:ilvl w:val="0"/>
          <w:numId w:val="20"/>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VSH, if the pupil is looked after</w:t>
      </w:r>
    </w:p>
    <w:p w:rsidR="00000000" w:rsidDel="00000000" w:rsidP="00000000" w:rsidRDefault="00000000" w:rsidRPr="00000000" w14:paraId="000000A1">
      <w:pPr>
        <w:numPr>
          <w:ilvl w:val="0"/>
          <w:numId w:val="20"/>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local authority/The pupil’s home authority, if it differs from the school’s</w:t>
      </w:r>
    </w:p>
    <w:p w:rsidR="00000000" w:rsidDel="00000000" w:rsidP="00000000" w:rsidRDefault="00000000" w:rsidRPr="00000000" w14:paraId="000000A2">
      <w:pPr>
        <w:spacing w:before="12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an exclusion is permanent and the governing board has decided not to reinstate the pupil, the notification of decision will also include the following:</w:t>
      </w:r>
    </w:p>
    <w:p w:rsidR="00000000" w:rsidDel="00000000" w:rsidP="00000000" w:rsidRDefault="00000000" w:rsidRPr="00000000" w14:paraId="000000A3">
      <w:pPr>
        <w:numPr>
          <w:ilvl w:val="0"/>
          <w:numId w:val="10"/>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fact that it is a permanent exclusion</w:t>
      </w:r>
    </w:p>
    <w:p w:rsidR="00000000" w:rsidDel="00000000" w:rsidP="00000000" w:rsidRDefault="00000000" w:rsidRPr="00000000" w14:paraId="000000A4">
      <w:pPr>
        <w:numPr>
          <w:ilvl w:val="0"/>
          <w:numId w:val="10"/>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Notice of parents’ right to ask for the decision to be reviewed by an independent review panel</w:t>
      </w:r>
    </w:p>
    <w:p w:rsidR="00000000" w:rsidDel="00000000" w:rsidP="00000000" w:rsidRDefault="00000000" w:rsidRPr="00000000" w14:paraId="000000A5">
      <w:pPr>
        <w:numPr>
          <w:ilvl w:val="0"/>
          <w:numId w:val="10"/>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date by which an application for an independent review must be made (15 school days from the date on which notice in writing of the governing board's decision is given to parents)</w:t>
      </w:r>
    </w:p>
    <w:p w:rsidR="00000000" w:rsidDel="00000000" w:rsidP="00000000" w:rsidRDefault="00000000" w:rsidRPr="00000000" w14:paraId="000000A6">
      <w:pPr>
        <w:numPr>
          <w:ilvl w:val="0"/>
          <w:numId w:val="10"/>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name and address to which an application for a review and any written evidence should be submitted</w:t>
      </w:r>
    </w:p>
    <w:p w:rsidR="00000000" w:rsidDel="00000000" w:rsidP="00000000" w:rsidRDefault="00000000" w:rsidRPr="00000000" w14:paraId="000000A7">
      <w:pPr>
        <w:numPr>
          <w:ilvl w:val="0"/>
          <w:numId w:val="10"/>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That any application should set out the grounds on which it is being made and that, where appropriate, it should include reference to how the pupil’s special educational needs (SEN) are considered to be relevant to the permanent exclusion</w:t>
      </w:r>
    </w:p>
    <w:p w:rsidR="00000000" w:rsidDel="00000000" w:rsidP="00000000" w:rsidRDefault="00000000" w:rsidRPr="00000000" w14:paraId="000000A8">
      <w:pPr>
        <w:numPr>
          <w:ilvl w:val="0"/>
          <w:numId w:val="10"/>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That, regardless of whether the excluded pupil has recognised SEN, parents have a right to require the academy trust to appoint a SEN expert to advise the review panel</w:t>
      </w:r>
    </w:p>
    <w:p w:rsidR="00000000" w:rsidDel="00000000" w:rsidP="00000000" w:rsidRDefault="00000000" w:rsidRPr="00000000" w14:paraId="000000A9">
      <w:pPr>
        <w:numPr>
          <w:ilvl w:val="0"/>
          <w:numId w:val="10"/>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Details of the role of the SEN expert and that there would be no cost to parents for this appointment</w:t>
      </w:r>
    </w:p>
    <w:p w:rsidR="00000000" w:rsidDel="00000000" w:rsidP="00000000" w:rsidRDefault="00000000" w:rsidRPr="00000000" w14:paraId="000000AA">
      <w:pPr>
        <w:numPr>
          <w:ilvl w:val="0"/>
          <w:numId w:val="10"/>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That parents must make clear if they wish for a SEN expert to be appointed in any application for a review</w:t>
      </w:r>
    </w:p>
    <w:p w:rsidR="00000000" w:rsidDel="00000000" w:rsidP="00000000" w:rsidRDefault="00000000" w:rsidRPr="00000000" w14:paraId="000000AB">
      <w:pPr>
        <w:numPr>
          <w:ilvl w:val="0"/>
          <w:numId w:val="10"/>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That parents may, at their own expense, appoint someone to make written and/or oral representations to the panel, and parents may also bring a friend to the review</w:t>
      </w:r>
    </w:p>
    <w:p w:rsidR="00000000" w:rsidDel="00000000" w:rsidP="00000000" w:rsidRDefault="00000000" w:rsidRPr="00000000" w14:paraId="000000AC">
      <w:pPr>
        <w:numPr>
          <w:ilvl w:val="0"/>
          <w:numId w:val="10"/>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That, if parents believe that the permanent exclusion has occurred as a result of unlawful discrimination, they may make a claim under the Equality Act 2010 to the first-tier tribunal (special educational needs and disability), in the case of disability discrimination, or the county court, in the case of other forms of discrimination. Also, that any claim of discrimination made under these routes should be lodged within 6 months of the date on which the discrimination is alleged to have taken place</w:t>
      </w:r>
    </w:p>
    <w:p w:rsidR="00000000" w:rsidDel="00000000" w:rsidP="00000000" w:rsidRDefault="00000000" w:rsidRPr="00000000" w14:paraId="000000AD">
      <w:pPr>
        <w:ind w:left="0" w:hanging="2"/>
        <w:rPr>
          <w:rFonts w:ascii="Calibri" w:cs="Calibri" w:eastAsia="Calibri" w:hAnsi="Calibri"/>
          <w:sz w:val="22"/>
          <w:szCs w:val="22"/>
        </w:rPr>
      </w:pPr>
      <w:bookmarkStart w:colFirst="0" w:colLast="0" w:name="_heading=h.17dp8vu" w:id="5"/>
      <w:bookmarkEnd w:id="5"/>
      <w:r w:rsidDel="00000000" w:rsidR="00000000" w:rsidRPr="00000000">
        <w:rPr>
          <w:rtl w:val="0"/>
        </w:rPr>
      </w:r>
    </w:p>
    <w:p w:rsidR="00000000" w:rsidDel="00000000" w:rsidP="00000000" w:rsidRDefault="00000000" w:rsidRPr="00000000" w14:paraId="000000AE">
      <w:pPr>
        <w:pStyle w:val="Heading1"/>
        <w:ind w:left="0" w:hanging="2"/>
        <w:rPr>
          <w:rFonts w:ascii="Calibri" w:cs="Calibri" w:eastAsia="Calibri" w:hAnsi="Calibri"/>
          <w:color w:val="000000"/>
          <w:sz w:val="24"/>
          <w:szCs w:val="24"/>
          <w:u w:val="single"/>
        </w:rPr>
      </w:pPr>
      <w:r w:rsidDel="00000000" w:rsidR="00000000" w:rsidRPr="00000000">
        <w:rPr>
          <w:rFonts w:ascii="Calibri" w:cs="Calibri" w:eastAsia="Calibri" w:hAnsi="Calibri"/>
          <w:color w:val="000000"/>
          <w:sz w:val="24"/>
          <w:szCs w:val="24"/>
          <w:u w:val="single"/>
          <w:rtl w:val="0"/>
        </w:rPr>
        <w:t xml:space="preserve">Independent review </w:t>
      </w:r>
    </w:p>
    <w:p w:rsidR="00000000" w:rsidDel="00000000" w:rsidP="00000000" w:rsidRDefault="00000000" w:rsidRPr="00000000" w14:paraId="000000AF">
      <w:pPr>
        <w:spacing w:before="12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parents apply for an independent review the academy trust will arrange for an independent panel to review the decision of the governing board not to reinstate a permanently excluded pupil.  </w:t>
      </w:r>
    </w:p>
    <w:p w:rsidR="00000000" w:rsidDel="00000000" w:rsidP="00000000" w:rsidRDefault="00000000" w:rsidRPr="00000000" w14:paraId="000000B0">
      <w:pPr>
        <w:spacing w:before="12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Applications for an independent review must be made within 15 school days of notice being given to the parents by the governing body of its decision to not reinstate the pupil </w:t>
      </w:r>
      <w:r w:rsidDel="00000000" w:rsidR="00000000" w:rsidRPr="00000000">
        <w:rPr>
          <w:rFonts w:ascii="Calibri" w:cs="Calibri" w:eastAsia="Calibri" w:hAnsi="Calibri"/>
          <w:b w:val="1"/>
          <w:sz w:val="22"/>
          <w:szCs w:val="22"/>
          <w:rtl w:val="0"/>
        </w:rPr>
        <w:t xml:space="preserve">or</w:t>
      </w:r>
      <w:r w:rsidDel="00000000" w:rsidR="00000000" w:rsidRPr="00000000">
        <w:rPr>
          <w:rFonts w:ascii="Calibri" w:cs="Calibri" w:eastAsia="Calibri" w:hAnsi="Calibri"/>
          <w:sz w:val="22"/>
          <w:szCs w:val="22"/>
          <w:rtl w:val="0"/>
        </w:rPr>
        <w:t xml:space="preserve"> within 15 school days of the final determination of a claim of discrimination under the Equality Act 2010 regarding the permanent exclusion.</w:t>
      </w:r>
    </w:p>
    <w:p w:rsidR="00000000" w:rsidDel="00000000" w:rsidP="00000000" w:rsidRDefault="00000000" w:rsidRPr="00000000" w14:paraId="000000B1">
      <w:pPr>
        <w:spacing w:before="12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panel of 3 or 5 members will be constituted with representatives from each of the categories below. Where a 5-member panel is constituted, 2 members will come from the school governor category and 2 members will come from the Headteacher category. </w:t>
      </w:r>
    </w:p>
    <w:p w:rsidR="00000000" w:rsidDel="00000000" w:rsidP="00000000" w:rsidRDefault="00000000" w:rsidRPr="00000000" w14:paraId="000000B2">
      <w:pPr>
        <w:numPr>
          <w:ilvl w:val="0"/>
          <w:numId w:val="3"/>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lay member to chair the panel who has not worked in any school in a paid capacity, disregarding any experience as a school governor or volunteer</w:t>
      </w:r>
    </w:p>
    <w:p w:rsidR="00000000" w:rsidDel="00000000" w:rsidP="00000000" w:rsidRDefault="00000000" w:rsidRPr="00000000" w14:paraId="000000B3">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Current or former school governors who have served as a governor for at least 12 consecutive months in the last 5 years, provided they have not been teachers or Headteacher or Head of Schools during this time</w:t>
      </w:r>
    </w:p>
    <w:p w:rsidR="00000000" w:rsidDel="00000000" w:rsidP="00000000" w:rsidRDefault="00000000" w:rsidRPr="00000000" w14:paraId="000000B4">
      <w:pPr>
        <w:numPr>
          <w:ilvl w:val="0"/>
          <w:numId w:val="3"/>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Headteacher or Head of Schools or individuals who have been a Headteacher or Head of School within the last 5 years</w:t>
      </w:r>
    </w:p>
    <w:p w:rsidR="00000000" w:rsidDel="00000000" w:rsidP="00000000" w:rsidRDefault="00000000" w:rsidRPr="00000000" w14:paraId="000000B5">
      <w:pPr>
        <w:spacing w:before="12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person may not serve as a member of a review panel if they:</w:t>
      </w:r>
    </w:p>
    <w:p w:rsidR="00000000" w:rsidDel="00000000" w:rsidP="00000000" w:rsidRDefault="00000000" w:rsidRPr="00000000" w14:paraId="000000B6">
      <w:pPr>
        <w:numPr>
          <w:ilvl w:val="0"/>
          <w:numId w:val="18"/>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a member/director of the academy trust of the excluding school</w:t>
      </w:r>
    </w:p>
    <w:p w:rsidR="00000000" w:rsidDel="00000000" w:rsidP="00000000" w:rsidRDefault="00000000" w:rsidRPr="00000000" w14:paraId="000000B7">
      <w:pPr>
        <w:numPr>
          <w:ilvl w:val="0"/>
          <w:numId w:val="18"/>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the Headteacher or Head of School of the excluding school, or have held this position in the last 5 years</w:t>
      </w:r>
    </w:p>
    <w:p w:rsidR="00000000" w:rsidDel="00000000" w:rsidP="00000000" w:rsidRDefault="00000000" w:rsidRPr="00000000" w14:paraId="000000B8">
      <w:pPr>
        <w:numPr>
          <w:ilvl w:val="0"/>
          <w:numId w:val="18"/>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an employee of the academy trust, or the governing board, of the excluding school (unless they are employed as a Headteacher or Head of School at another school)</w:t>
      </w:r>
    </w:p>
    <w:p w:rsidR="00000000" w:rsidDel="00000000" w:rsidP="00000000" w:rsidRDefault="00000000" w:rsidRPr="00000000" w14:paraId="000000B9">
      <w:pPr>
        <w:numPr>
          <w:ilvl w:val="0"/>
          <w:numId w:val="18"/>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Have, or at any time have had, any connection with the academy trust, school, governing board, parents or pupil, or the incident leading to the exclusion, which might reasonably be taken to raise doubts about their impartiality</w:t>
      </w:r>
    </w:p>
    <w:p w:rsidR="00000000" w:rsidDel="00000000" w:rsidP="00000000" w:rsidRDefault="00000000" w:rsidRPr="00000000" w14:paraId="000000BA">
      <w:pPr>
        <w:numPr>
          <w:ilvl w:val="0"/>
          <w:numId w:val="18"/>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Have not had the required training within the last 2 years </w:t>
      </w:r>
    </w:p>
    <w:p w:rsidR="00000000" w:rsidDel="00000000" w:rsidP="00000000" w:rsidRDefault="00000000" w:rsidRPr="00000000" w14:paraId="000000BB">
      <w:pPr>
        <w:spacing w:after="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C">
      <w:pPr>
        <w:spacing w:after="0" w:lineRule="auto"/>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clerk will be appointed to the panel</w:t>
      </w:r>
    </w:p>
    <w:p w:rsidR="00000000" w:rsidDel="00000000" w:rsidP="00000000" w:rsidRDefault="00000000" w:rsidRPr="00000000" w14:paraId="000000BD">
      <w:pPr>
        <w:spacing w:before="12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pupil or their parents will be made aware of their right to attend and participate in the review meeting.</w:t>
      </w:r>
    </w:p>
    <w:p w:rsidR="00000000" w:rsidDel="00000000" w:rsidP="00000000" w:rsidRDefault="00000000" w:rsidRPr="00000000" w14:paraId="000000BE">
      <w:pPr>
        <w:spacing w:before="12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Following its review, the independent panel will decide to do 1 of the following:</w:t>
      </w:r>
    </w:p>
    <w:p w:rsidR="00000000" w:rsidDel="00000000" w:rsidP="00000000" w:rsidRDefault="00000000" w:rsidRPr="00000000" w14:paraId="000000BF">
      <w:pPr>
        <w:numPr>
          <w:ilvl w:val="0"/>
          <w:numId w:val="4"/>
        </w:numPr>
        <w:spacing w:after="0" w:before="20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Uphold the governing board’s decision</w:t>
      </w:r>
    </w:p>
    <w:p w:rsidR="00000000" w:rsidDel="00000000" w:rsidP="00000000" w:rsidRDefault="00000000" w:rsidRPr="00000000" w14:paraId="000000C0">
      <w:pPr>
        <w:numPr>
          <w:ilvl w:val="0"/>
          <w:numId w:val="4"/>
        </w:numP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Recommend that the governing board reconsiders reinstatement</w:t>
      </w:r>
    </w:p>
    <w:p w:rsidR="00000000" w:rsidDel="00000000" w:rsidP="00000000" w:rsidRDefault="00000000" w:rsidRPr="00000000" w14:paraId="000000C1">
      <w:pPr>
        <w:numPr>
          <w:ilvl w:val="0"/>
          <w:numId w:val="4"/>
        </w:numPr>
        <w:spacing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Quash the governing board’s decision and direct that they reconsider reinstatement (only if it judges that the decision was flawed)</w:t>
      </w:r>
    </w:p>
    <w:p w:rsidR="00000000" w:rsidDel="00000000" w:rsidP="00000000" w:rsidRDefault="00000000" w:rsidRPr="00000000" w14:paraId="000000C2">
      <w:pPr>
        <w:spacing w:before="12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New evidence may be presented, though the school cannot introduce new reasons for the permanent exclusion or the decision not to reinstate. The panel must disregard any new reasons that are introduced. </w:t>
      </w:r>
    </w:p>
    <w:p w:rsidR="00000000" w:rsidDel="00000000" w:rsidP="00000000" w:rsidRDefault="00000000" w:rsidRPr="00000000" w14:paraId="000000C3">
      <w:pPr>
        <w:spacing w:before="12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deciding whether the decision was flawed, and therefore whether to quash the decision not to reinstate, the panel must only take account of the evidence that was available to the governing board at the time of making its decision. If evidence is presented that the panel considers unreasonable to expect the governing body to have been aware of at the time of its decision, the panel can take account of the evidence when deciding whether to recommend that the governing board reconsider reinstatement.</w:t>
      </w:r>
    </w:p>
    <w:p w:rsidR="00000000" w:rsidDel="00000000" w:rsidP="00000000" w:rsidRDefault="00000000" w:rsidRPr="00000000" w14:paraId="000000C4">
      <w:pPr>
        <w:spacing w:before="12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panel’s decision can be decided by a majority vote. In the case of a tied decision, the chair has the casting vote. </w:t>
      </w:r>
    </w:p>
    <w:p w:rsidR="00000000" w:rsidDel="00000000" w:rsidP="00000000" w:rsidRDefault="00000000" w:rsidRPr="00000000" w14:paraId="000000C5">
      <w:pPr>
        <w:spacing w:before="12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Once the panel has reached its decision, the panel will notify all parties in writing without delay. </w:t>
      </w:r>
    </w:p>
    <w:p w:rsidR="00000000" w:rsidDel="00000000" w:rsidP="00000000" w:rsidRDefault="00000000" w:rsidRPr="00000000" w14:paraId="000000C6">
      <w:pPr>
        <w:ind w:left="0" w:hanging="2"/>
        <w:rPr>
          <w:rFonts w:ascii="Calibri" w:cs="Calibri" w:eastAsia="Calibri" w:hAnsi="Calibri"/>
          <w:sz w:val="22"/>
          <w:szCs w:val="22"/>
          <w:u w:val="single"/>
        </w:rPr>
      </w:pPr>
      <w:bookmarkStart w:colFirst="0" w:colLast="0" w:name="_heading=h.3rdcrjn" w:id="6"/>
      <w:bookmarkEnd w:id="6"/>
      <w:r w:rsidDel="00000000" w:rsidR="00000000" w:rsidRPr="00000000">
        <w:rPr>
          <w:rtl w:val="0"/>
        </w:rPr>
      </w:r>
    </w:p>
    <w:p w:rsidR="00000000" w:rsidDel="00000000" w:rsidP="00000000" w:rsidRDefault="00000000" w:rsidRPr="00000000" w14:paraId="000000C7">
      <w:pPr>
        <w:pStyle w:val="Heading1"/>
        <w:ind w:left="0" w:hanging="2"/>
        <w:rPr>
          <w:rFonts w:ascii="Calibri" w:cs="Calibri" w:eastAsia="Calibri" w:hAnsi="Calibri"/>
          <w:color w:val="000000"/>
          <w:sz w:val="24"/>
          <w:szCs w:val="24"/>
          <w:u w:val="single"/>
        </w:rPr>
      </w:pPr>
      <w:r w:rsidDel="00000000" w:rsidR="00000000" w:rsidRPr="00000000">
        <w:rPr>
          <w:rFonts w:ascii="Calibri" w:cs="Calibri" w:eastAsia="Calibri" w:hAnsi="Calibri"/>
          <w:color w:val="000000"/>
          <w:sz w:val="24"/>
          <w:szCs w:val="24"/>
          <w:u w:val="single"/>
          <w:rtl w:val="0"/>
        </w:rPr>
        <w:t xml:space="preserve">School registers</w:t>
      </w:r>
    </w:p>
    <w:p w:rsidR="00000000" w:rsidDel="00000000" w:rsidP="00000000" w:rsidRDefault="00000000" w:rsidRPr="00000000" w14:paraId="000000C8">
      <w:pPr>
        <w:spacing w:before="12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pupil's name will be removed from the school admission register if: </w:t>
      </w:r>
    </w:p>
    <w:p w:rsidR="00000000" w:rsidDel="00000000" w:rsidP="00000000" w:rsidRDefault="00000000" w:rsidRPr="00000000" w14:paraId="000000C9">
      <w:pPr>
        <w:numPr>
          <w:ilvl w:val="0"/>
          <w:numId w:val="11"/>
        </w:numPr>
        <w:spacing w:after="0" w:before="20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 school days have passed since the parents were notified of governing board decision to not reinstate the pupil and no application has been made for an independent review panel, or</w:t>
      </w:r>
    </w:p>
    <w:p w:rsidR="00000000" w:rsidDel="00000000" w:rsidP="00000000" w:rsidRDefault="00000000" w:rsidRPr="00000000" w14:paraId="000000CA">
      <w:pPr>
        <w:numPr>
          <w:ilvl w:val="0"/>
          <w:numId w:val="11"/>
        </w:numPr>
        <w:spacing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parents have stated in writing that they will not be applying for an independent review panel</w:t>
      </w:r>
    </w:p>
    <w:p w:rsidR="00000000" w:rsidDel="00000000" w:rsidP="00000000" w:rsidRDefault="00000000" w:rsidRPr="00000000" w14:paraId="000000CB">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an application for an independent review has been made within 15 school days, the governing board will wait until that review has concluded before removing a pupil’s name from the register.</w:t>
      </w:r>
    </w:p>
    <w:p w:rsidR="00000000" w:rsidDel="00000000" w:rsidP="00000000" w:rsidRDefault="00000000" w:rsidRPr="00000000" w14:paraId="000000CC">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While the pupil’s name remains on the school’s admission register, the pupil’s attendance will still be recorded appropriately. </w:t>
      </w:r>
    </w:p>
    <w:p w:rsidR="00000000" w:rsidDel="00000000" w:rsidP="00000000" w:rsidRDefault="00000000" w:rsidRPr="00000000" w14:paraId="000000CD">
      <w:pPr>
        <w:pStyle w:val="Heading1"/>
        <w:ind w:left="0" w:hanging="2"/>
        <w:rPr>
          <w:rFonts w:ascii="Calibri" w:cs="Calibri" w:eastAsia="Calibri" w:hAnsi="Calibri"/>
          <w:color w:val="000000"/>
          <w:sz w:val="24"/>
          <w:szCs w:val="24"/>
          <w:u w:val="single"/>
        </w:rPr>
      </w:pPr>
      <w:r w:rsidDel="00000000" w:rsidR="00000000" w:rsidRPr="00000000">
        <w:rPr>
          <w:rFonts w:ascii="Calibri" w:cs="Calibri" w:eastAsia="Calibri" w:hAnsi="Calibri"/>
          <w:color w:val="000000"/>
          <w:sz w:val="24"/>
          <w:szCs w:val="24"/>
          <w:u w:val="single"/>
          <w:rtl w:val="0"/>
        </w:rPr>
        <w:t xml:space="preserve">Returning from a suspension</w:t>
      </w:r>
    </w:p>
    <w:p w:rsidR="00000000" w:rsidDel="00000000" w:rsidP="00000000" w:rsidRDefault="00000000" w:rsidRPr="00000000" w14:paraId="000000C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Reintegration strategy</w:t>
      </w:r>
    </w:p>
    <w:p w:rsidR="00000000" w:rsidDel="00000000" w:rsidP="00000000" w:rsidRDefault="00000000" w:rsidRPr="00000000" w14:paraId="000000CF">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Following suspension, the school will put in place a strategy to help the pupil reintegrate successfully into school life and full-time education.</w:t>
      </w:r>
    </w:p>
    <w:p w:rsidR="00000000" w:rsidDel="00000000" w:rsidP="00000000" w:rsidRDefault="00000000" w:rsidRPr="00000000" w14:paraId="000000D0">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necessary, the school will work with third-party organisations to identify whether the pupil has any unmet special educational and/or health needs. </w:t>
      </w:r>
    </w:p>
    <w:p w:rsidR="00000000" w:rsidDel="00000000" w:rsidP="00000000" w:rsidRDefault="00000000" w:rsidRPr="00000000" w14:paraId="000000D1">
      <w:pPr>
        <w:spacing w:after="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following measures may be implemented, as part of the strategy, to ensure a successful reintegration into school life:</w:t>
      </w:r>
    </w:p>
    <w:p w:rsidR="00000000" w:rsidDel="00000000" w:rsidP="00000000" w:rsidRDefault="00000000" w:rsidRPr="00000000" w14:paraId="000000D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Maintaining regular contact during the suspension or off-site direction and welcoming the pupil back to school</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Daily contact</w:t>
      </w:r>
      <w:r w:rsidDel="00000000" w:rsidR="00000000" w:rsidRPr="00000000">
        <w:rPr>
          <w:rFonts w:ascii="Calibri" w:cs="Calibri" w:eastAsia="Calibri" w:hAnsi="Calibri"/>
          <w:sz w:val="22"/>
          <w:szCs w:val="22"/>
          <w:rtl w:val="0"/>
        </w:rPr>
        <w:t xml:space="preserve"> with the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school </w:t>
      </w: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Regular reviews with the pupil and parents to praise progress being made and raise and address any concerns at an early stage</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Informing the pupil, parents and staff of potential external support</w:t>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7">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strategy will be regularly reviewed and adapted where necessary throughout the reintegration process in collaboration with the pupil, parents, and other relevant parties. </w:t>
      </w:r>
    </w:p>
    <w:p w:rsidR="00000000" w:rsidDel="00000000" w:rsidP="00000000" w:rsidRDefault="00000000" w:rsidRPr="00000000" w14:paraId="000000D8">
      <w:pPr>
        <w:spacing w:after="240" w:before="240" w:lineRule="auto"/>
        <w:ind w:left="0" w:hanging="2"/>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Reintegration meetings </w:t>
      </w:r>
      <w:r w:rsidDel="00000000" w:rsidR="00000000" w:rsidRPr="00000000">
        <w:rPr>
          <w:rtl w:val="0"/>
        </w:rPr>
      </w:r>
    </w:p>
    <w:p w:rsidR="00000000" w:rsidDel="00000000" w:rsidP="00000000" w:rsidRDefault="00000000" w:rsidRPr="00000000" w14:paraId="000000D9">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school will explain the reintegration strategy to the pupil in a reintegration meeting before or on the pupil’s return to school. During the meeting the school will communicate to the pupil that they are getting a fresh start and that they are a valued member of the school community.</w:t>
      </w:r>
    </w:p>
    <w:p w:rsidR="00000000" w:rsidDel="00000000" w:rsidP="00000000" w:rsidRDefault="00000000" w:rsidRPr="00000000" w14:paraId="000000DA">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pupil, parents, a member of senior staff, and any other relevant staff will be invited to attend the meeting. The meeting can proceed without the parents in the event that they cannot or do not attend.</w:t>
      </w:r>
    </w:p>
    <w:p w:rsidR="00000000" w:rsidDel="00000000" w:rsidP="00000000" w:rsidRDefault="00000000" w:rsidRPr="00000000" w14:paraId="000000DB">
      <w:pPr>
        <w:ind w:left="0" w:hanging="2"/>
        <w:rPr>
          <w:rFonts w:ascii="Calibri" w:cs="Calibri" w:eastAsia="Calibri" w:hAnsi="Calibri"/>
          <w:color w:val="000000"/>
          <w:sz w:val="22"/>
          <w:szCs w:val="22"/>
        </w:rPr>
      </w:pPr>
      <w:bookmarkStart w:colFirst="0" w:colLast="0" w:name="_heading=h.35nkun2" w:id="7"/>
      <w:bookmarkEnd w:id="7"/>
      <w:r w:rsidDel="00000000" w:rsidR="00000000" w:rsidRPr="00000000">
        <w:rPr>
          <w:rFonts w:ascii="Calibri" w:cs="Calibri" w:eastAsia="Calibri" w:hAnsi="Calibri"/>
          <w:sz w:val="22"/>
          <w:szCs w:val="22"/>
          <w:rtl w:val="0"/>
        </w:rPr>
        <w:t xml:space="preserve">The school expects all returning pupils and their parents to attend their reintegration meeting, but pupils who do not attend will not be prevented from returning to the classroom.</w:t>
        <w:br w:type="textWrapping"/>
      </w:r>
      <w:r w:rsidDel="00000000" w:rsidR="00000000" w:rsidRPr="00000000">
        <w:rPr>
          <w:rtl w:val="0"/>
        </w:rPr>
      </w:r>
    </w:p>
    <w:p w:rsidR="00000000" w:rsidDel="00000000" w:rsidP="00000000" w:rsidRDefault="00000000" w:rsidRPr="00000000" w14:paraId="000000DC">
      <w:pPr>
        <w:pStyle w:val="Heading1"/>
        <w:ind w:left="0" w:hanging="2"/>
        <w:rPr>
          <w:rFonts w:ascii="Calibri" w:cs="Calibri" w:eastAsia="Calibri" w:hAnsi="Calibri"/>
          <w:color w:val="000000"/>
          <w:sz w:val="24"/>
          <w:szCs w:val="24"/>
          <w:u w:val="single"/>
        </w:rPr>
      </w:pPr>
      <w:r w:rsidDel="00000000" w:rsidR="00000000" w:rsidRPr="00000000">
        <w:rPr>
          <w:rFonts w:ascii="Calibri" w:cs="Calibri" w:eastAsia="Calibri" w:hAnsi="Calibri"/>
          <w:color w:val="000000"/>
          <w:sz w:val="24"/>
          <w:szCs w:val="24"/>
          <w:u w:val="single"/>
          <w:rtl w:val="0"/>
        </w:rPr>
        <w:t xml:space="preserve">Links with other policies</w:t>
      </w:r>
    </w:p>
    <w:p w:rsidR="00000000" w:rsidDel="00000000" w:rsidP="00000000" w:rsidRDefault="00000000" w:rsidRPr="00000000" w14:paraId="000000DD">
      <w:pPr>
        <w:spacing w:before="120" w:lineRule="auto"/>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policy is linked to our:</w:t>
      </w:r>
    </w:p>
    <w:p w:rsidR="00000000" w:rsidDel="00000000" w:rsidP="00000000" w:rsidRDefault="00000000" w:rsidRPr="00000000" w14:paraId="000000DE">
      <w:pPr>
        <w:numPr>
          <w:ilvl w:val="0"/>
          <w:numId w:val="5"/>
        </w:numPr>
        <w:pBdr>
          <w:left w:color="000000" w:space="8" w:sz="0" w:val="none"/>
        </w:pBdr>
        <w:spacing w:after="0" w:before="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Behaviour policy </w:t>
      </w:r>
    </w:p>
    <w:p w:rsidR="00000000" w:rsidDel="00000000" w:rsidP="00000000" w:rsidRDefault="00000000" w:rsidRPr="00000000" w14:paraId="000000DF">
      <w:pPr>
        <w:numPr>
          <w:ilvl w:val="0"/>
          <w:numId w:val="5"/>
        </w:numPr>
        <w:pBdr>
          <w:left w:color="000000" w:space="8" w:sz="0" w:val="none"/>
        </w:pBdr>
        <w:spacing w:after="0" w:before="0" w:lineRule="auto"/>
        <w:ind w:left="720" w:hanging="360"/>
        <w:rPr>
          <w:rFonts w:ascii="Calibri" w:cs="Calibri" w:eastAsia="Calibri" w:hAnsi="Calibri"/>
          <w:sz w:val="22"/>
          <w:szCs w:val="22"/>
        </w:rPr>
      </w:pPr>
      <w:bookmarkStart w:colFirst="0" w:colLast="0" w:name="_heading=h.44sinio" w:id="8"/>
      <w:bookmarkEnd w:id="8"/>
      <w:r w:rsidDel="00000000" w:rsidR="00000000" w:rsidRPr="00000000">
        <w:rPr>
          <w:rFonts w:ascii="Calibri" w:cs="Calibri" w:eastAsia="Calibri" w:hAnsi="Calibri"/>
          <w:sz w:val="22"/>
          <w:szCs w:val="22"/>
          <w:rtl w:val="0"/>
        </w:rPr>
        <w:t xml:space="preserve">SEN policy and information report </w:t>
      </w:r>
    </w:p>
    <w:p w:rsidR="00000000" w:rsidDel="00000000" w:rsidP="00000000" w:rsidRDefault="00000000" w:rsidRPr="00000000" w14:paraId="000000E0">
      <w:pPr>
        <w:ind w:left="0" w:hanging="2"/>
        <w:rPr>
          <w:rFonts w:ascii="Calibri" w:cs="Calibri" w:eastAsia="Calibri" w:hAnsi="Calibri"/>
          <w:sz w:val="22"/>
          <w:szCs w:val="22"/>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00" w:orient="portrait"/>
      <w:pgMar w:bottom="1701" w:top="992" w:left="1077" w:right="1077" w:header="567" w:footer="22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hanging="2"/>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8">
    <w:pPr>
      <w:shd w:fill="ffffff" w:val="clear"/>
      <w:ind w:hanging="2"/>
      <w:jc w:val="center"/>
      <w:rPr>
        <w:rFonts w:ascii="Calibri" w:cs="Calibri" w:eastAsia="Calibri" w:hAnsi="Calibri"/>
        <w:sz w:val="18"/>
        <w:szCs w:val="18"/>
      </w:rPr>
    </w:pPr>
    <w:r w:rsidDel="00000000" w:rsidR="00000000" w:rsidRPr="00000000">
      <w:rPr>
        <w:rFonts w:ascii="Calibri" w:cs="Calibri" w:eastAsia="Calibri" w:hAnsi="Calibri"/>
        <w:color w:val="201f1e"/>
        <w:sz w:val="18"/>
        <w:szCs w:val="18"/>
        <w:rtl w:val="0"/>
      </w:rPr>
      <w:t xml:space="preserve"> St Margaret’s C of E Primary School Mission Statement: 'Training children to be confident, independent learners with enquiring minds, a life-long love of learning and an approach to life that reflects core biblical values and principles.</w:t>
    </w:r>
    <w:r w:rsidDel="00000000" w:rsidR="00000000" w:rsidRPr="00000000">
      <w:rPr>
        <w:rtl w:val="0"/>
      </w:rPr>
    </w:r>
  </w:p>
  <w:p w:rsidR="00000000" w:rsidDel="00000000" w:rsidP="00000000" w:rsidRDefault="00000000" w:rsidRPr="00000000" w14:paraId="000000E9">
    <w:pPr>
      <w:widowControl w:val="0"/>
      <w:spacing w:after="0" w:before="120.2099609375" w:line="750.0929260253906" w:lineRule="auto"/>
      <w:ind w:left="24.459991455078125" w:right="1347.5775146484375" w:firstLine="1.100006103515625"/>
      <w:rPr>
        <w:rFonts w:ascii="Calibri" w:cs="Calibri" w:eastAsia="Calibri" w:hAnsi="Calibri"/>
        <w:sz w:val="18"/>
        <w:szCs w:val="18"/>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hanging="2"/>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ind w:left="0" w:hanging="2"/>
      <w:jc w:val="center"/>
      <w:rPr/>
    </w:pPr>
    <w:r w:rsidDel="00000000" w:rsidR="00000000" w:rsidRPr="00000000">
      <w:rPr>
        <w:rtl w:val="0"/>
      </w:rPr>
    </w:r>
  </w:p>
  <w:p w:rsidR="00000000" w:rsidDel="00000000" w:rsidP="00000000" w:rsidRDefault="00000000" w:rsidRPr="00000000" w14:paraId="000000E2">
    <w:pPr>
      <w:ind w:left="0" w:hanging="2"/>
      <w:rPr/>
    </w:pPr>
    <w:r w:rsidDel="00000000" w:rsidR="00000000" w:rsidRPr="00000000">
      <w:rPr>
        <w:rtl w:val="0"/>
      </w:rPr>
    </w:r>
  </w:p>
  <w:p w:rsidR="00000000" w:rsidDel="00000000" w:rsidP="00000000" w:rsidRDefault="00000000" w:rsidRPr="00000000" w14:paraId="000000E3">
    <w:pPr>
      <w:ind w:left="0" w:hanging="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ind w:left="0" w:hanging="2"/>
      <w:rPr/>
    </w:pPr>
    <w:r w:rsidDel="00000000" w:rsidR="00000000" w:rsidRPr="00000000">
      <w:rPr>
        <w:rtl w:val="0"/>
      </w:rPr>
    </w:r>
  </w:p>
  <w:p w:rsidR="00000000" w:rsidDel="00000000" w:rsidP="00000000" w:rsidRDefault="00000000" w:rsidRPr="00000000" w14:paraId="000000E5">
    <w:pPr>
      <w:ind w:left="0" w:hanging="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ind w:left="0" w:hanging="2"/>
      <w:rPr/>
    </w:pPr>
    <w:r w:rsidDel="00000000" w:rsidR="00000000" w:rsidRPr="00000000">
      <w:rPr/>
      <w:drawing>
        <wp:anchor allowOverlap="1" behindDoc="1" distB="0" distT="0" distL="0" distR="0" hidden="0" layoutInCell="1" locked="0" relativeHeight="0" simplePos="0">
          <wp:simplePos x="0" y="0"/>
          <wp:positionH relativeFrom="leftMargin">
            <wp:align>center</wp:align>
          </wp:positionH>
          <wp:positionV relativeFrom="topMargin">
            <wp:align>center</wp:align>
          </wp:positionV>
          <wp:extent cx="7558405" cy="10695940"/>
          <wp:effectExtent b="0" l="0" r="0" t="0"/>
          <wp:wrapNone/>
          <wp:docPr id="1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58405" cy="10695940"/>
                  </a:xfrm>
                  <a:prstGeom prst="rect"/>
                  <a:ln/>
                </pic:spPr>
              </pic:pic>
            </a:graphicData>
          </a:graphic>
        </wp:anchor>
      </w:drawing>
    </w:r>
    <w:r w:rsidDel="00000000" w:rsidR="00000000" w:rsidRPr="00000000">
      <w:rPr/>
      <w:pict>
        <v:shape id="WordPictureWatermark1" style="position:absolute;width:595.0pt;height:842.0pt;rotation:0;z-index:-503316481;mso-position-horizontal-relative:left-margin-area;mso-position-horizontal:center;mso-position-vertical-relative:top-margin-area;mso-position-vertical:center;" alt="keydocs-background" type="#_x0000_t75">
          <v:imagedata cropbottom="0f" cropleft="0f" cropright="0f" croptop="0f" r:id="rId2" o:title="image3.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_GB"/>
      </w:rPr>
    </w:rPrDefault>
    <w:pPrDefault>
      <w:pPr>
        <w:spacing w:after="120"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20" w:lineRule="auto"/>
    </w:pPr>
    <w:rPr>
      <w:b w:val="1"/>
      <w:color w:val="ff1f64"/>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hanging="1"/>
      <w:jc w:val="left"/>
    </w:pPr>
    <w:rPr>
      <w:rFonts w:ascii="Arial" w:cs="Arial" w:eastAsia="Arial" w:hAnsi="Arial"/>
      <w:b w:val="1"/>
      <w:i w:val="0"/>
      <w:smallCaps w:val="0"/>
      <w:strike w:val="0"/>
      <w:color w:val="0d1c2f"/>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hanging="1"/>
      <w:jc w:val="left"/>
    </w:pPr>
    <w:rPr>
      <w:rFonts w:ascii="Arial" w:cs="Arial" w:eastAsia="Arial" w:hAnsi="Arial"/>
      <w:b w:val="1"/>
      <w:i w:val="0"/>
      <w:smallCaps w:val="0"/>
      <w:strike w:val="0"/>
      <w:color w:val="7f7f7f"/>
      <w:sz w:val="24"/>
      <w:szCs w:val="24"/>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120" w:lineRule="auto"/>
    </w:pPr>
    <w:rPr>
      <w:b w:val="1"/>
      <w:color w:val="ff1f64"/>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hanging="1"/>
      <w:jc w:val="left"/>
    </w:pPr>
    <w:rPr>
      <w:rFonts w:ascii="Arial" w:cs="Arial" w:eastAsia="Arial" w:hAnsi="Arial"/>
      <w:b w:val="1"/>
      <w:i w:val="0"/>
      <w:smallCaps w:val="0"/>
      <w:strike w:val="0"/>
      <w:color w:val="0d1c2f"/>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hanging="1"/>
      <w:jc w:val="left"/>
    </w:pPr>
    <w:rPr>
      <w:rFonts w:ascii="Arial" w:cs="Arial" w:eastAsia="Arial" w:hAnsi="Arial"/>
      <w:b w:val="1"/>
      <w:i w:val="0"/>
      <w:smallCaps w:val="0"/>
      <w:strike w:val="0"/>
      <w:color w:val="7f7f7f"/>
      <w:sz w:val="24"/>
      <w:szCs w:val="24"/>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szCs w:val="24"/>
      <w:lang w:eastAsia="en-US"/>
    </w:rPr>
  </w:style>
  <w:style w:type="paragraph" w:styleId="Heading1">
    <w:name w:val="heading 1"/>
    <w:basedOn w:val="Normal"/>
    <w:next w:val="6Abstract"/>
    <w:uiPriority w:val="9"/>
    <w:qFormat w:val="1"/>
    <w:pPr>
      <w:spacing w:before="120"/>
    </w:pPr>
    <w:rPr>
      <w:b w:val="1"/>
      <w:color w:val="ff1f64"/>
      <w:sz w:val="28"/>
      <w:szCs w:val="36"/>
      <w:lang w:val="en-GB"/>
    </w:rPr>
  </w:style>
  <w:style w:type="paragraph" w:styleId="Heading2">
    <w:name w:val="heading 2"/>
    <w:basedOn w:val="2Subheadpink"/>
    <w:next w:val="Normal"/>
    <w:uiPriority w:val="9"/>
    <w:semiHidden w:val="1"/>
    <w:unhideWhenUsed w:val="1"/>
    <w:qFormat w:val="1"/>
    <w:pPr>
      <w:keepNext w:val="1"/>
      <w:keepLines w:val="1"/>
      <w:spacing w:before="120"/>
      <w:outlineLvl w:val="1"/>
    </w:pPr>
    <w:rPr>
      <w:color w:val="0d1c2f"/>
      <w:sz w:val="24"/>
      <w:szCs w:val="26"/>
    </w:rPr>
  </w:style>
  <w:style w:type="paragraph" w:styleId="Heading3">
    <w:name w:val="heading 3"/>
    <w:basedOn w:val="2Subheadpink"/>
    <w:next w:val="1bodycopy10pt"/>
    <w:uiPriority w:val="9"/>
    <w:semiHidden w:val="1"/>
    <w:unhideWhenUsed w:val="1"/>
    <w:qFormat w:val="1"/>
    <w:pPr>
      <w:keepNext w:val="1"/>
      <w:keepLines w:val="1"/>
      <w:spacing w:before="120"/>
      <w:outlineLvl w:val="2"/>
    </w:pPr>
    <w:rPr>
      <w:bCs w:val="1"/>
      <w:color w:val="7f7f7f"/>
      <w:sz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rPr>
  </w:style>
  <w:style w:type="paragraph" w:styleId="Heading5">
    <w:name w:val="heading 5"/>
    <w:basedOn w:val="Normal"/>
    <w:next w:val="Normal"/>
    <w:uiPriority w:val="9"/>
    <w:semiHidden w:val="1"/>
    <w:unhideWhenUsed w:val="1"/>
    <w:qFormat w:val="1"/>
    <w:pPr>
      <w:keepNext w:val="1"/>
      <w:keepLines w:val="1"/>
      <w:spacing w:after="0" w:before="40"/>
      <w:outlineLvl w:val="4"/>
    </w:pPr>
    <w:rPr>
      <w:rFonts w:ascii="Calibri Light" w:cs="Times New Roman" w:eastAsia="Times New Roman" w:hAnsi="Calibri Light"/>
      <w:color w:val="2f5496"/>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before="480"/>
    </w:pPr>
    <w:rPr>
      <w:b w:val="1"/>
      <w:sz w:val="72"/>
      <w:szCs w:val="72"/>
    </w:rPr>
  </w:style>
  <w:style w:type="character" w:styleId="Heading1Char" w:customStyle="1">
    <w:name w:val="Heading 1 Char"/>
    <w:rPr>
      <w:b w:val="1"/>
      <w:color w:val="ff1f64"/>
      <w:w w:val="100"/>
      <w:position w:val="-1"/>
      <w:sz w:val="28"/>
      <w:szCs w:val="36"/>
      <w:effect w:val="none"/>
      <w:vertAlign w:val="baseline"/>
      <w:cs w:val="0"/>
      <w:em w:val="none"/>
      <w:lang w:eastAsia="en-US"/>
    </w:rPr>
  </w:style>
  <w:style w:type="character" w:styleId="Heading3Char" w:customStyle="1">
    <w:name w:val="Heading 3 Char"/>
    <w:rPr>
      <w:b w:val="1"/>
      <w:bCs w:val="1"/>
      <w:color w:val="7f7f7f"/>
      <w:w w:val="100"/>
      <w:position w:val="-1"/>
      <w:sz w:val="24"/>
      <w:szCs w:val="32"/>
      <w:effect w:val="none"/>
      <w:vertAlign w:val="baseline"/>
      <w:cs w:val="0"/>
      <w:em w:val="none"/>
      <w:lang w:eastAsia="en-US" w:val="en-US"/>
    </w:rPr>
  </w:style>
  <w:style w:type="paragraph" w:styleId="Footer">
    <w:name w:val="footer"/>
    <w:basedOn w:val="Normal"/>
    <w:qFormat w:val="1"/>
    <w:pPr>
      <w:shd w:color="auto" w:fill="ffffff" w:val="clear"/>
      <w:textAlignment w:val="baseline"/>
    </w:pPr>
    <w:rPr>
      <w:color w:val="808080"/>
      <w:sz w:val="16"/>
      <w:szCs w:val="16"/>
      <w:bdr w:color="auto" w:frame="1" w:space="0" w:sz="0" w:val="none"/>
    </w:rPr>
  </w:style>
  <w:style w:type="character" w:styleId="FooterChar" w:customStyle="1">
    <w:name w:val="Footer Char"/>
    <w:rPr>
      <w:color w:val="808080"/>
      <w:w w:val="100"/>
      <w:position w:val="-1"/>
      <w:sz w:val="16"/>
      <w:szCs w:val="16"/>
      <w:effect w:val="none"/>
      <w:bdr w:color="auto" w:frame="1" w:space="0" w:sz="0" w:val="none"/>
      <w:shd w:color="auto" w:fill="ffffff" w:val="clear"/>
      <w:vertAlign w:val="baseline"/>
      <w:cs w:val="0"/>
      <w:em w:val="none"/>
      <w:lang w:eastAsia="en-US" w:val="en-US"/>
    </w:rPr>
  </w:style>
  <w:style w:type="character" w:styleId="Hyperlink">
    <w:name w:val="Hyperlink"/>
    <w:qFormat w:val="1"/>
    <w:rPr>
      <w:color w:val="0072cc"/>
      <w:w w:val="100"/>
      <w:position w:val="-1"/>
      <w:u w:val="single"/>
      <w:effect w:val="none"/>
      <w:vertAlign w:val="baseline"/>
      <w:cs w:val="0"/>
      <w:em w:val="none"/>
    </w:rPr>
  </w:style>
  <w:style w:type="paragraph" w:styleId="1bodycopy10pt" w:customStyle="1">
    <w:name w:val="1 body copy 10pt"/>
    <w:basedOn w:val="Normal"/>
  </w:style>
  <w:style w:type="character" w:styleId="Heading2Char" w:customStyle="1">
    <w:name w:val="Heading 2 Char"/>
    <w:rPr>
      <w:b w:val="1"/>
      <w:color w:val="0d1c2f"/>
      <w:w w:val="100"/>
      <w:position w:val="-1"/>
      <w:sz w:val="24"/>
      <w:szCs w:val="26"/>
      <w:effect w:val="none"/>
      <w:vertAlign w:val="baseline"/>
      <w:cs w:val="0"/>
      <w:em w:val="none"/>
      <w:lang w:eastAsia="en-US" w:val="en-US"/>
    </w:rPr>
  </w:style>
  <w:style w:type="paragraph" w:styleId="2Subheadpink" w:customStyle="1">
    <w:name w:val="2 Subhead pink"/>
    <w:next w:val="1bodycopy10pt"/>
    <w:pPr>
      <w:suppressAutoHyphens w:val="1"/>
      <w:spacing w:before="360" w:line="259" w:lineRule="auto"/>
      <w:ind w:left="-1" w:leftChars="-1" w:hangingChars="1"/>
      <w:textDirection w:val="btLr"/>
      <w:textAlignment w:val="top"/>
      <w:outlineLvl w:val="0"/>
    </w:pPr>
    <w:rPr>
      <w:b w:val="1"/>
      <w:color w:val="ff1f64"/>
      <w:position w:val="-1"/>
      <w:sz w:val="32"/>
      <w:szCs w:val="32"/>
      <w:lang w:eastAsia="en-US"/>
    </w:rPr>
  </w:style>
  <w:style w:type="paragraph" w:styleId="SlugTheKey" w:customStyle="1">
    <w:name w:val="Slug The Key"/>
    <w:next w:val="Normal"/>
    <w:pPr>
      <w:suppressAutoHyphens w:val="1"/>
      <w:spacing w:after="160" w:line="259" w:lineRule="auto"/>
      <w:ind w:left="-1" w:leftChars="-1" w:hangingChars="1"/>
      <w:jc w:val="center"/>
      <w:textDirection w:val="btLr"/>
      <w:textAlignment w:val="top"/>
      <w:outlineLvl w:val="0"/>
    </w:pPr>
    <w:rPr>
      <w:caps w:val="1"/>
      <w:color w:val="ffffff"/>
      <w:position w:val="-1"/>
      <w:sz w:val="18"/>
      <w:szCs w:val="18"/>
      <w:lang w:eastAsia="en-US"/>
    </w:rPr>
  </w:style>
  <w:style w:type="paragraph" w:styleId="TKheadingpink" w:customStyle="1">
    <w:name w:val="TK heading pink"/>
    <w:next w:val="1bodycopy10pt"/>
    <w:pPr>
      <w:spacing w:after="480" w:line="1" w:lineRule="atLeast"/>
      <w:ind w:left="-1" w:leftChars="-1" w:hangingChars="1"/>
      <w:textDirection w:val="btLr"/>
      <w:textAlignment w:val="top"/>
      <w:outlineLvl w:val="0"/>
    </w:pPr>
    <w:rPr>
      <w:b w:val="1"/>
      <w:color w:val="ff1f64"/>
      <w:position w:val="-1"/>
      <w:sz w:val="60"/>
      <w:szCs w:val="24"/>
      <w:lang w:eastAsia="en-US"/>
    </w:rPr>
  </w:style>
  <w:style w:type="paragraph" w:styleId="8DONTsbullet" w:customStyle="1">
    <w:name w:val="8 DON'Ts bullet"/>
    <w:basedOn w:val="Normal"/>
    <w:pPr>
      <w:numPr>
        <w:numId w:val="2"/>
      </w:numPr>
      <w:suppressAutoHyphens w:val="0"/>
      <w:ind w:left="-1" w:right="284" w:hanging="1"/>
    </w:pPr>
    <w:rPr>
      <w:b w:val="1"/>
      <w:sz w:val="24"/>
      <w:szCs w:val="20"/>
    </w:rPr>
  </w:style>
  <w:style w:type="paragraph" w:styleId="7DOsbullet" w:customStyle="1">
    <w:name w:val="7 DOs bullet"/>
    <w:basedOn w:val="Normal"/>
    <w:pPr>
      <w:numPr>
        <w:numId w:val="3"/>
      </w:numPr>
      <w:ind w:left="-1" w:right="284" w:hanging="1"/>
    </w:pPr>
    <w:rPr>
      <w:b w:val="1"/>
      <w:sz w:val="24"/>
      <w:szCs w:val="20"/>
    </w:rPr>
  </w:style>
  <w:style w:type="paragraph" w:styleId="4Bulletedcopyblue" w:customStyle="1">
    <w:name w:val="4 Bulleted copy blue"/>
    <w:basedOn w:val="Normal"/>
    <w:pPr>
      <w:numPr>
        <w:numId w:val="4"/>
      </w:numPr>
      <w:ind w:left="-1" w:hanging="1"/>
    </w:pPr>
    <w:rPr>
      <w:szCs w:val="20"/>
    </w:rPr>
  </w:style>
  <w:style w:type="paragraph" w:styleId="9Boxheading" w:customStyle="1">
    <w:name w:val="9 Box heading"/>
    <w:basedOn w:val="Normal"/>
    <w:rPr>
      <w:b w:val="1"/>
      <w:color w:val="12263f"/>
      <w:sz w:val="24"/>
    </w:rPr>
  </w:style>
  <w:style w:type="paragraph" w:styleId="9Secondbullet" w:customStyle="1">
    <w:name w:val="9 Second bullet"/>
    <w:basedOn w:val="1bodycopy10pt"/>
    <w:pPr>
      <w:numPr>
        <w:numId w:val="5"/>
      </w:numPr>
      <w:ind w:left="-1" w:right="567" w:hanging="1"/>
    </w:pPr>
  </w:style>
  <w:style w:type="paragraph" w:styleId="BalloonText">
    <w:name w:val="Balloon Text"/>
    <w:basedOn w:val="Normal"/>
    <w:qFormat w:val="1"/>
    <w:rPr>
      <w:rFonts w:ascii="Segoe UI" w:cs="Segoe UI" w:eastAsia="MS Mincho" w:hAnsi="Segoe UI"/>
      <w:sz w:val="18"/>
      <w:szCs w:val="18"/>
    </w:rPr>
  </w:style>
  <w:style w:type="character" w:styleId="1bodycopy10ptChar" w:customStyle="1">
    <w:name w:val="1 body copy 10pt Char"/>
    <w:rPr>
      <w:w w:val="100"/>
      <w:position w:val="-1"/>
      <w:szCs w:val="24"/>
      <w:effect w:val="none"/>
      <w:vertAlign w:val="baseline"/>
      <w:cs w:val="0"/>
      <w:em w:val="none"/>
      <w:lang w:eastAsia="en-US" w:val="en-US"/>
    </w:rPr>
  </w:style>
  <w:style w:type="character" w:styleId="9SecondbulletChar" w:customStyle="1">
    <w:name w:val="9 Second bullet Char"/>
    <w:rPr>
      <w:w w:val="100"/>
      <w:position w:val="-1"/>
      <w:szCs w:val="24"/>
      <w:effect w:val="none"/>
      <w:vertAlign w:val="baseline"/>
      <w:cs w:val="0"/>
      <w:em w:val="none"/>
      <w:lang w:eastAsia="en-US" w:val="en-US"/>
    </w:rPr>
  </w:style>
  <w:style w:type="character" w:styleId="BalloonTextChar" w:customStyle="1">
    <w:name w:val="Balloon Text Char"/>
    <w:rPr>
      <w:rFonts w:ascii="Segoe UI" w:cs="Segoe UI" w:eastAsia="MS Mincho" w:hAnsi="Segoe UI"/>
      <w:w w:val="100"/>
      <w:position w:val="-1"/>
      <w:sz w:val="18"/>
      <w:szCs w:val="18"/>
      <w:effect w:val="none"/>
      <w:vertAlign w:val="baseline"/>
      <w:cs w:val="0"/>
      <w:em w:val="none"/>
      <w:lang w:val="en-US"/>
    </w:rPr>
  </w:style>
  <w:style w:type="character" w:styleId="Strong">
    <w:name w:val="Strong"/>
    <w:rPr>
      <w:rFonts w:ascii="Arial" w:hAnsi="Arial"/>
      <w:b w:val="1"/>
      <w:bCs w:val="1"/>
      <w:w w:val="100"/>
      <w:position w:val="-1"/>
      <w:sz w:val="22"/>
      <w:effect w:val="none"/>
      <w:vertAlign w:val="baseline"/>
      <w:cs w:val="0"/>
      <w:em w:val="none"/>
    </w:rPr>
  </w:style>
  <w:style w:type="paragraph" w:styleId="6Abstract" w:customStyle="1">
    <w:name w:val="6 Abstract"/>
    <w:pPr>
      <w:suppressAutoHyphens w:val="1"/>
      <w:spacing w:after="240" w:line="259" w:lineRule="auto"/>
      <w:ind w:left="-1" w:leftChars="-1" w:hangingChars="1"/>
      <w:textDirection w:val="btLr"/>
      <w:textAlignment w:val="top"/>
      <w:outlineLvl w:val="0"/>
    </w:pPr>
    <w:rPr>
      <w:position w:val="-1"/>
      <w:sz w:val="28"/>
      <w:szCs w:val="28"/>
      <w:lang w:eastAsia="en-US"/>
    </w:rPr>
  </w:style>
  <w:style w:type="paragraph" w:styleId="TOC2">
    <w:name w:val="toc 2"/>
    <w:basedOn w:val="Normal"/>
    <w:next w:val="Normal"/>
    <w:qFormat w:val="1"/>
    <w:pPr>
      <w:spacing w:after="100"/>
      <w:ind w:left="220"/>
    </w:pPr>
  </w:style>
  <w:style w:type="paragraph" w:styleId="Text" w:customStyle="1">
    <w:name w:val="Text"/>
    <w:basedOn w:val="BodyText"/>
    <w:rPr>
      <w:szCs w:val="20"/>
    </w:rPr>
  </w:style>
  <w:style w:type="character" w:styleId="TextChar" w:customStyle="1">
    <w:name w:val="Text Char"/>
    <w:rPr>
      <w:w w:val="100"/>
      <w:position w:val="-1"/>
      <w:effect w:val="none"/>
      <w:vertAlign w:val="baseline"/>
      <w:cs w:val="0"/>
      <w:em w:val="none"/>
      <w:lang w:eastAsia="en-US" w:val="en-US"/>
    </w:rPr>
  </w:style>
  <w:style w:type="paragraph" w:styleId="9TableHeading" w:customStyle="1">
    <w:name w:val="9 Table Heading"/>
    <w:basedOn w:val="Text"/>
    <w:pPr>
      <w:spacing w:after="0"/>
    </w:pPr>
    <w:rPr>
      <w:caps w:val="1"/>
    </w:rPr>
  </w:style>
  <w:style w:type="character" w:styleId="9TableHeadingChar" w:customStyle="1">
    <w:name w:val="9 Table Heading Char"/>
    <w:rPr>
      <w:caps w:val="1"/>
      <w:w w:val="100"/>
      <w:position w:val="-1"/>
      <w:effect w:val="none"/>
      <w:vertAlign w:val="baseline"/>
      <w:cs w:val="0"/>
      <w:em w:val="none"/>
      <w:lang w:eastAsia="en-US" w:val="en-US"/>
    </w:rPr>
  </w:style>
  <w:style w:type="paragraph" w:styleId="Bodycopyitalic" w:customStyle="1">
    <w:name w:val="Body copy italic"/>
    <w:basedOn w:val="Normal"/>
    <w:pPr>
      <w:ind w:right="284"/>
    </w:pPr>
    <w:rPr>
      <w:i w:val="1"/>
    </w:rPr>
  </w:style>
  <w:style w:type="paragraph" w:styleId="BodyText">
    <w:name w:val="Body Text"/>
    <w:basedOn w:val="Normal"/>
    <w:qFormat w:val="1"/>
  </w:style>
  <w:style w:type="character" w:styleId="BodyTextChar" w:customStyle="1">
    <w:name w:val="Body Text Char"/>
    <w:rPr>
      <w:w w:val="100"/>
      <w:position w:val="-1"/>
      <w:sz w:val="22"/>
      <w:szCs w:val="24"/>
      <w:effect w:val="none"/>
      <w:vertAlign w:val="baseline"/>
      <w:cs w:val="0"/>
      <w:em w:val="none"/>
      <w:lang w:eastAsia="en-US" w:val="en-US"/>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Heading" w:customStyle="1">
    <w:name w:val="TableHeading"/>
    <w:basedOn w:val="1bodycopy10pt"/>
    <w:pPr>
      <w:spacing w:after="0"/>
    </w:pPr>
  </w:style>
  <w:style w:type="character" w:styleId="TableHeadingChar" w:customStyle="1">
    <w:name w:val="TableHeading Char"/>
    <w:rPr>
      <w:w w:val="100"/>
      <w:position w:val="-1"/>
      <w:szCs w:val="24"/>
      <w:effect w:val="none"/>
      <w:vertAlign w:val="baseline"/>
      <w:cs w:val="0"/>
      <w:em w:val="none"/>
      <w:lang w:eastAsia="en-US" w:val="en-US"/>
    </w:rPr>
  </w:style>
  <w:style w:type="table" w:styleId="TheKeytable" w:customStyle="1">
    <w:name w:val="The Key table"/>
    <w:basedOn w:val="TableNormal"/>
    <w:pPr>
      <w:suppressAutoHyphens w:val="1"/>
      <w:spacing w:line="1" w:lineRule="atLeast"/>
      <w:ind w:left="-1" w:leftChars="-1" w:hangingChars="1"/>
      <w:textDirection w:val="btLr"/>
      <w:textAlignment w:val="top"/>
      <w:outlineLvl w:val="0"/>
    </w:pPr>
    <w:rPr>
      <w:position w:val="-1"/>
    </w:rPr>
    <w:tblPr>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table" w:styleId="Style1" w:customStyle="1">
    <w:name w:val="Style1"/>
    <w:basedOn w:val="TheKeytable"/>
    <w:tblPr/>
  </w:style>
  <w:style w:type="paragraph" w:styleId="Tablecopy" w:customStyle="1">
    <w:name w:val="Table copy"/>
    <w:basedOn w:val="1bodycopy10pt"/>
    <w:rPr>
      <w:szCs w:val="20"/>
    </w:rPr>
  </w:style>
  <w:style w:type="character" w:styleId="apple-converted-space" w:customStyle="1">
    <w:name w:val="apple-converted-space"/>
    <w:rPr>
      <w:w w:val="100"/>
      <w:position w:val="-1"/>
      <w:effect w:val="none"/>
      <w:vertAlign w:val="baseline"/>
      <w:cs w:val="0"/>
      <w:em w:val="none"/>
    </w:rPr>
  </w:style>
  <w:style w:type="paragraph" w:styleId="Subheadwithpointer" w:customStyle="1">
    <w:name w:val="Subhead with pointer"/>
    <w:basedOn w:val="Normal"/>
    <w:next w:val="6Abstract"/>
    <w:pPr>
      <w:numPr>
        <w:numId w:val="6"/>
      </w:numPr>
      <w:spacing w:before="120"/>
      <w:ind w:left="-1" w:right="850" w:hanging="1"/>
    </w:pPr>
    <w:rPr>
      <w:b w:val="1"/>
      <w:bCs w:val="1"/>
      <w:color w:val="12263f"/>
      <w:sz w:val="32"/>
      <w:szCs w:val="32"/>
    </w:rPr>
  </w:style>
  <w:style w:type="paragraph" w:styleId="1bodycopy11pt" w:customStyle="1">
    <w:name w:val="1 body copy 11pt"/>
    <w:pPr>
      <w:suppressAutoHyphens w:val="1"/>
      <w:spacing w:line="1" w:lineRule="atLeast"/>
      <w:ind w:left="-1" w:right="850" w:leftChars="-1" w:hangingChars="1"/>
      <w:textDirection w:val="btLr"/>
      <w:textAlignment w:val="top"/>
      <w:outlineLvl w:val="0"/>
    </w:pPr>
    <w:rPr>
      <w:position w:val="-1"/>
      <w:sz w:val="22"/>
      <w:szCs w:val="24"/>
      <w:lang w:eastAsia="en-US"/>
    </w:rPr>
  </w:style>
  <w:style w:type="character" w:styleId="SubheadwithpointerChar" w:customStyle="1">
    <w:name w:val="Subhead with pointer Char"/>
    <w:rPr>
      <w:b w:val="1"/>
      <w:bCs w:val="1"/>
      <w:color w:val="12263f"/>
      <w:w w:val="100"/>
      <w:position w:val="-1"/>
      <w:sz w:val="32"/>
      <w:szCs w:val="32"/>
      <w:effect w:val="none"/>
      <w:vertAlign w:val="baseline"/>
      <w:cs w:val="0"/>
      <w:em w:val="none"/>
      <w:lang w:eastAsia="en-US" w:val="en-US"/>
    </w:rPr>
  </w:style>
  <w:style w:type="character" w:styleId="FollowedHyperlink">
    <w:name w:val="FollowedHyperlink"/>
    <w:qFormat w:val="1"/>
    <w:rPr>
      <w:color w:val="954f72"/>
      <w:w w:val="100"/>
      <w:position w:val="-1"/>
      <w:u w:val="single"/>
      <w:effect w:val="none"/>
      <w:vertAlign w:val="baseline"/>
      <w:cs w:val="0"/>
      <w:em w:val="none"/>
    </w:rPr>
  </w:style>
  <w:style w:type="paragraph" w:styleId="Title1" w:customStyle="1">
    <w:name w:val="Title 1"/>
    <w:basedOn w:val="Heading1"/>
    <w:pPr>
      <w:keepNext w:val="1"/>
      <w:keepLines w:val="1"/>
      <w:spacing w:before="480"/>
    </w:pPr>
    <w:rPr>
      <w:b w:val="0"/>
      <w:bCs w:val="1"/>
      <w:sz w:val="52"/>
      <w:szCs w:val="52"/>
      <w:lang w:val="en-US"/>
    </w:rPr>
  </w:style>
  <w:style w:type="character" w:styleId="Title1Char" w:customStyle="1">
    <w:name w:val="Title 1 Char"/>
    <w:rPr>
      <w:bCs w:val="1"/>
      <w:w w:val="100"/>
      <w:position w:val="-1"/>
      <w:sz w:val="52"/>
      <w:szCs w:val="52"/>
      <w:effect w:val="none"/>
      <w:vertAlign w:val="baseline"/>
      <w:cs w:val="0"/>
      <w:em w:val="none"/>
      <w:lang w:eastAsia="en-US" w:val="en-US"/>
    </w:rPr>
  </w:style>
  <w:style w:type="paragraph" w:styleId="TOCHeading">
    <w:name w:val="TOC Heading"/>
    <w:basedOn w:val="Heading1"/>
    <w:next w:val="Normal"/>
    <w:qFormat w:val="1"/>
    <w:pPr>
      <w:keepNext w:val="1"/>
      <w:keepLines w:val="1"/>
      <w:spacing w:after="0" w:before="240" w:line="259" w:lineRule="auto"/>
      <w:outlineLvl w:val="9"/>
    </w:pPr>
    <w:rPr>
      <w:rFonts w:ascii="Calibri Light" w:cs="Times New Roman" w:eastAsia="Times New Roman" w:hAnsi="Calibri Light"/>
      <w:b w:val="0"/>
      <w:color w:val="0d1c2f"/>
      <w:sz w:val="32"/>
      <w:szCs w:val="32"/>
      <w:lang w:val="en-US"/>
    </w:rPr>
  </w:style>
  <w:style w:type="paragraph" w:styleId="TOC1">
    <w:name w:val="toc 1"/>
    <w:basedOn w:val="Normal"/>
    <w:next w:val="Normal"/>
    <w:qFormat w:val="1"/>
    <w:pPr>
      <w:spacing w:after="100"/>
    </w:pPr>
  </w:style>
  <w:style w:type="paragraph" w:styleId="3Policytitle" w:customStyle="1">
    <w:name w:val="3 Policy title"/>
    <w:basedOn w:val="Normal"/>
    <w:rPr>
      <w:b w:val="1"/>
      <w:sz w:val="72"/>
    </w:rPr>
  </w:style>
  <w:style w:type="paragraph" w:styleId="ListParagraph">
    <w:name w:val="List Paragraph"/>
    <w:basedOn w:val="Normal"/>
    <w:pPr>
      <w:ind w:left="720"/>
      <w:contextualSpacing w:val="1"/>
    </w:pPr>
  </w:style>
  <w:style w:type="table" w:styleId="TheKeypolicytable" w:customStyle="1">
    <w:name w:val="The Key policy table"/>
    <w:basedOn w:val="TableNormal"/>
    <w:pPr>
      <w:suppressAutoHyphens w:val="1"/>
      <w:spacing w:line="1" w:lineRule="atLeast"/>
      <w:ind w:left="-1" w:leftChars="-1" w:hangingChars="1"/>
      <w:textDirection w:val="btLr"/>
      <w:textAlignment w:val="top"/>
      <w:outlineLvl w:val="0"/>
    </w:pPr>
    <w:rPr>
      <w:position w:val="-1"/>
    </w:rPr>
    <w:tblPr>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paragraph" w:styleId="Tablebodycopy" w:customStyle="1">
    <w:name w:val="Table body copy"/>
    <w:basedOn w:val="1bodycopy10pt"/>
    <w:pPr>
      <w:keepLines w:val="1"/>
      <w:spacing w:after="60"/>
      <w:textboxTightWrap w:val="allLines"/>
    </w:pPr>
  </w:style>
  <w:style w:type="paragraph" w:styleId="Bulletedcopylevel2" w:customStyle="1">
    <w:name w:val="Bulleted copy level 2"/>
    <w:basedOn w:val="1bodycopy10pt"/>
    <w:pPr>
      <w:numPr>
        <w:numId w:val="7"/>
      </w:numPr>
      <w:ind w:left="-1" w:hanging="1"/>
    </w:pPr>
  </w:style>
  <w:style w:type="paragraph" w:styleId="Tablecopybulleted" w:customStyle="1">
    <w:name w:val="Table copy bulleted"/>
    <w:basedOn w:val="Tablebodycopy"/>
    <w:pPr>
      <w:numPr>
        <w:numId w:val="8"/>
      </w:numPr>
      <w:ind w:left="-1" w:hanging="1"/>
    </w:pPr>
  </w:style>
  <w:style w:type="paragraph" w:styleId="Caption1" w:customStyle="1">
    <w:name w:val="Caption 1"/>
    <w:basedOn w:val="Normal"/>
    <w:pPr>
      <w:spacing w:before="120"/>
    </w:pPr>
    <w:rPr>
      <w:i w:val="1"/>
      <w:color w:val="f15f22"/>
    </w:rPr>
  </w:style>
  <w:style w:type="paragraph" w:styleId="Subhead2" w:customStyle="1">
    <w:name w:val="Subhead 2"/>
    <w:basedOn w:val="1bodycopy10pt"/>
    <w:next w:val="1bodycopy10pt"/>
    <w:pPr>
      <w:spacing w:before="240"/>
    </w:pPr>
    <w:rPr>
      <w:b w:val="1"/>
      <w:color w:val="12263f"/>
      <w:sz w:val="24"/>
    </w:rPr>
  </w:style>
  <w:style w:type="character" w:styleId="Subhead2Char" w:customStyle="1">
    <w:name w:val="Subhead 2 Char"/>
    <w:rPr>
      <w:b w:val="1"/>
      <w:color w:val="12263f"/>
      <w:w w:val="100"/>
      <w:position w:val="-1"/>
      <w:sz w:val="24"/>
      <w:szCs w:val="24"/>
      <w:effect w:val="none"/>
      <w:vertAlign w:val="baseline"/>
      <w:cs w:val="0"/>
      <w:em w:val="none"/>
      <w:lang w:eastAsia="en-US" w:val="en-US"/>
    </w:rPr>
  </w:style>
  <w:style w:type="paragraph" w:styleId="TOC3">
    <w:name w:val="toc 3"/>
    <w:basedOn w:val="Normal"/>
    <w:next w:val="Normal"/>
    <w:qFormat w:val="1"/>
    <w:pPr>
      <w:spacing w:after="100"/>
      <w:ind w:left="400"/>
    </w:pPr>
  </w:style>
  <w:style w:type="character" w:styleId="UnresolvedMention1" w:customStyle="1">
    <w:name w:val="Unresolved Mention1"/>
    <w:qFormat w:val="1"/>
    <w:rPr>
      <w:color w:val="605e5c"/>
      <w:w w:val="100"/>
      <w:position w:val="-1"/>
      <w:effect w:val="none"/>
      <w:shd w:color="auto" w:fill="e1dfdd" w:val="clear"/>
      <w:vertAlign w:val="baseline"/>
      <w:cs w:val="0"/>
      <w:em w:val="none"/>
    </w:rPr>
  </w:style>
  <w:style w:type="numbering" w:styleId="CurrentList1" w:customStyle="1">
    <w:name w:val="Current List1"/>
  </w:style>
  <w:style w:type="paragraph" w:styleId="NormalWeb">
    <w:name w:val="Normal (Web)"/>
    <w:basedOn w:val="Normal"/>
    <w:qFormat w:val="1"/>
    <w:pPr>
      <w:spacing w:after="100" w:afterAutospacing="1" w:before="100" w:beforeAutospacing="1"/>
    </w:pPr>
    <w:rPr>
      <w:rFonts w:ascii="Times New Roman" w:eastAsia="Times New Roman" w:hAnsi="Times New Roman"/>
      <w:sz w:val="24"/>
      <w:lang w:eastAsia="en-GB" w:val="en-GB"/>
    </w:rPr>
  </w:style>
  <w:style w:type="character" w:styleId="CommentReference">
    <w:name w:val="annotation reference"/>
    <w:qFormat w:val="1"/>
    <w:rPr>
      <w:w w:val="100"/>
      <w:position w:val="-1"/>
      <w:sz w:val="16"/>
      <w:szCs w:val="16"/>
      <w:effect w:val="none"/>
      <w:vertAlign w:val="baseline"/>
      <w:cs w:val="0"/>
      <w:em w:val="none"/>
    </w:rPr>
  </w:style>
  <w:style w:type="paragraph" w:styleId="CommentText">
    <w:name w:val="annotation text"/>
    <w:basedOn w:val="Normal"/>
    <w:qFormat w:val="1"/>
    <w:rPr>
      <w:szCs w:val="20"/>
    </w:rPr>
  </w:style>
  <w:style w:type="character" w:styleId="CommentTextChar" w:customStyle="1">
    <w:name w:val="Comment Text Char"/>
    <w:rPr>
      <w:w w:val="100"/>
      <w:position w:val="-1"/>
      <w:effect w:val="none"/>
      <w:vertAlign w:val="baseline"/>
      <w:cs w:val="0"/>
      <w:em w:val="none"/>
      <w:lang w:eastAsia="en-US" w:val="en-US"/>
    </w:rPr>
  </w:style>
  <w:style w:type="paragraph" w:styleId="CommentSubject">
    <w:name w:val="annotation subject"/>
    <w:basedOn w:val="CommentText"/>
    <w:next w:val="CommentText"/>
    <w:qFormat w:val="1"/>
    <w:rPr>
      <w:b w:val="1"/>
      <w:bCs w:val="1"/>
    </w:rPr>
  </w:style>
  <w:style w:type="character" w:styleId="CommentSubjectChar" w:customStyle="1">
    <w:name w:val="Comment Subject Char"/>
    <w:rPr>
      <w:b w:val="1"/>
      <w:bCs w:val="1"/>
      <w:w w:val="100"/>
      <w:position w:val="-1"/>
      <w:effect w:val="none"/>
      <w:vertAlign w:val="baseline"/>
      <w:cs w:val="0"/>
      <w:em w:val="none"/>
      <w:lang w:eastAsia="en-US" w:val="en-US"/>
    </w:rPr>
  </w:style>
  <w:style w:type="character" w:styleId="Heading5Char" w:customStyle="1">
    <w:name w:val="Heading 5 Char"/>
    <w:rPr>
      <w:rFonts w:ascii="Calibri Light" w:cs="Times New Roman" w:eastAsia="Times New Roman" w:hAnsi="Calibri Light"/>
      <w:color w:val="2f5496"/>
      <w:w w:val="100"/>
      <w:position w:val="-1"/>
      <w:szCs w:val="24"/>
      <w:effect w:val="none"/>
      <w:vertAlign w:val="baseline"/>
      <w:cs w:val="0"/>
      <w:em w:val="none"/>
      <w:lang w:eastAsia="en-US"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42.0" w:type="dxa"/>
        <w:left w:w="0.0" w:type="dxa"/>
        <w:right w:w="0.0" w:type="dxa"/>
      </w:tblCellMar>
    </w:tblPr>
  </w:style>
  <w:style w:type="table" w:styleId="a0" w:customStyle="1">
    <w:basedOn w:val="TableNormal"/>
    <w:tblPr>
      <w:tblStyleRowBandSize w:val="1"/>
      <w:tblStyleColBandSize w:val="1"/>
      <w:tblCellMar>
        <w:top w:w="142.0" w:type="dxa"/>
        <w:left w:w="0.0" w:type="dxa"/>
        <w:right w:w="0.0" w:type="dxa"/>
      </w:tblCellMar>
    </w:tblPr>
  </w:style>
  <w:style w:type="table" w:styleId="a1" w:customStyle="1">
    <w:basedOn w:val="TableNormal"/>
    <w:tblPr>
      <w:tblStyleRowBandSize w:val="1"/>
      <w:tblStyleColBandSize w:val="1"/>
      <w:tblCellMar>
        <w:top w:w="142.0" w:type="dxa"/>
        <w:left w:w="0.0" w:type="dxa"/>
        <w:right w:w="0.0" w:type="dxa"/>
      </w:tblCellMar>
    </w:tblPr>
  </w:style>
  <w:style w:type="table" w:styleId="a2" w:customStyle="1">
    <w:basedOn w:val="TableNormal"/>
    <w:tblPr>
      <w:tblStyleRowBandSize w:val="1"/>
      <w:tblStyleColBandSize w:val="1"/>
      <w:tblCellMar>
        <w:top w:w="142.0" w:type="dxa"/>
        <w:left w:w="0.0" w:type="dxa"/>
        <w:bottom w:w="57.0" w:type="dxa"/>
        <w:right w:w="0.0" w:type="dxa"/>
      </w:tblCellMar>
    </w:tblPr>
  </w:style>
  <w:style w:type="table" w:styleId="a3" w:customStyle="1">
    <w:basedOn w:val="TableNormal"/>
    <w:tblPr>
      <w:tblStyleRowBandSize w:val="1"/>
      <w:tblStyleColBandSize w:val="1"/>
      <w:tblCellMar>
        <w:top w:w="142.0" w:type="dxa"/>
        <w:left w:w="0.0" w:type="dxa"/>
        <w:bottom w:w="57.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gov.uk/government/publications/school-exclus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9wzMDIqr0YCDFoSM8EM0B3JYvA==">CgMxLjAyCWguMXk4MTB0dzIJaC4zMGowemxsMgloLjFmb2I5dGUyCGgudHlqY3d0MgloLjNkeTZ2a20yCWguMTdkcDh2dTIJaC4zcmRjcmpuMgloLjM1bmt1bjIyCWguNDRzaW5pbzgAciExMHVzclFPN0t1b1JPTTdUMHJub0NZMVhsUmtiZnJ6R20=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2024-10-01T15:50:00Z</dcterms:created>
  <dc:creator>Joel  Southern</dc:creator>
</cp:coreProperties>
</file>